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80" w:rsidRDefault="00CB6180" w:rsidP="00CB6180">
      <w:pPr>
        <w:pStyle w:val="1"/>
        <w:spacing w:before="0" w:beforeAutospacing="0" w:after="0" w:afterAutospacing="0" w:line="288" w:lineRule="atLeast"/>
        <w:jc w:val="both"/>
        <w:textAlignment w:val="baseline"/>
        <w:rPr>
          <w:rStyle w:val="text-highlight"/>
          <w:rFonts w:ascii="inherit" w:hAnsi="inherit" w:cs="Arial"/>
          <w:color w:val="FF0000"/>
          <w:sz w:val="28"/>
          <w:szCs w:val="28"/>
          <w:bdr w:val="none" w:sz="0" w:space="0" w:color="auto" w:frame="1"/>
        </w:rPr>
      </w:pPr>
      <w:r w:rsidRPr="00CB6180">
        <w:rPr>
          <w:rStyle w:val="text-highlight"/>
          <w:rFonts w:ascii="inherit" w:hAnsi="inherit" w:cs="Arial"/>
          <w:color w:val="FF0000"/>
          <w:sz w:val="28"/>
          <w:szCs w:val="28"/>
          <w:bdr w:val="none" w:sz="0" w:space="0" w:color="auto" w:frame="1"/>
        </w:rPr>
        <w:t>До 1 марта работодатели Республики Алтай должны представить в ПФР отчеты СЗВ-СТАЖ за 2018 г.</w:t>
      </w:r>
    </w:p>
    <w:p w:rsidR="00CB6180" w:rsidRPr="00CB6180" w:rsidRDefault="00CB6180" w:rsidP="00CB6180">
      <w:pPr>
        <w:pStyle w:val="1"/>
        <w:spacing w:before="0" w:beforeAutospacing="0" w:after="0" w:afterAutospacing="0" w:line="288" w:lineRule="atLeast"/>
        <w:jc w:val="both"/>
        <w:textAlignment w:val="baseline"/>
        <w:rPr>
          <w:rFonts w:ascii="inherit" w:hAnsi="inherit" w:cs="Arial"/>
          <w:color w:val="FF0000"/>
          <w:sz w:val="28"/>
          <w:szCs w:val="28"/>
        </w:rPr>
      </w:pPr>
    </w:p>
    <w:p w:rsidR="00CB6180" w:rsidRPr="00CB6180" w:rsidRDefault="00CB6180" w:rsidP="00CB618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CB6180">
        <w:rPr>
          <w:rStyle w:val="text-highlight"/>
          <w:rFonts w:ascii="inherit" w:hAnsi="inherit" w:cs="Arial"/>
          <w:b/>
          <w:bCs/>
          <w:color w:val="4DA6E8"/>
          <w:sz w:val="28"/>
          <w:szCs w:val="28"/>
          <w:bdr w:val="none" w:sz="0" w:space="0" w:color="auto" w:frame="1"/>
        </w:rPr>
        <w:t>СЗВ-СТАЖ -</w:t>
      </w:r>
      <w:r w:rsidRPr="00CB6180">
        <w:rPr>
          <w:rFonts w:ascii="inherit" w:hAnsi="inherit" w:cs="Arial"/>
          <w:color w:val="000000"/>
          <w:sz w:val="28"/>
          <w:szCs w:val="28"/>
        </w:rPr>
        <w:t> это годовой отчет, который по итогам года работодатели должны сдавать в ПФР. На основании этой отчетности УПФР будут получать сведения о периодах работы, а также о начисленных и уплаченных за эти периоды страховых взносах.</w:t>
      </w:r>
    </w:p>
    <w:p w:rsidR="00CB6180" w:rsidRPr="00CB6180" w:rsidRDefault="00CB6180" w:rsidP="00CB618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CB6180">
        <w:rPr>
          <w:rFonts w:ascii="inherit" w:hAnsi="inherit" w:cs="Arial"/>
          <w:color w:val="000000"/>
          <w:sz w:val="28"/>
          <w:szCs w:val="28"/>
        </w:rPr>
        <w:t>Сдавать в территориальные органы ПФР сведения по форме </w:t>
      </w:r>
      <w:r w:rsidRPr="00CB6180">
        <w:rPr>
          <w:rStyle w:val="text-highlight"/>
          <w:rFonts w:ascii="inherit" w:hAnsi="inherit" w:cs="Arial"/>
          <w:b/>
          <w:bCs/>
          <w:color w:val="4DA6E8"/>
          <w:sz w:val="28"/>
          <w:szCs w:val="28"/>
          <w:bdr w:val="none" w:sz="0" w:space="0" w:color="auto" w:frame="1"/>
        </w:rPr>
        <w:t>СЗВ-СТАЖ</w:t>
      </w:r>
      <w:r w:rsidRPr="00CB6180">
        <w:rPr>
          <w:rFonts w:ascii="inherit" w:hAnsi="inherit" w:cs="Arial"/>
          <w:color w:val="000000"/>
          <w:sz w:val="28"/>
          <w:szCs w:val="28"/>
        </w:rPr>
        <w:t> обязаны:</w:t>
      </w:r>
    </w:p>
    <w:p w:rsidR="00CB6180" w:rsidRPr="00CB6180" w:rsidRDefault="00CB6180" w:rsidP="00CB6180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CB6180">
        <w:rPr>
          <w:rFonts w:ascii="inherit" w:hAnsi="inherit" w:cs="Arial"/>
          <w:color w:val="000000"/>
          <w:sz w:val="28"/>
          <w:szCs w:val="28"/>
        </w:rPr>
        <w:t>- организации и их обособленные подразделения;</w:t>
      </w:r>
    </w:p>
    <w:p w:rsidR="00CB6180" w:rsidRPr="00CB6180" w:rsidRDefault="00CB6180" w:rsidP="00CB6180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CB6180">
        <w:rPr>
          <w:rFonts w:ascii="inherit" w:hAnsi="inherit" w:cs="Arial"/>
          <w:color w:val="000000"/>
          <w:sz w:val="28"/>
          <w:szCs w:val="28"/>
        </w:rPr>
        <w:t>- индивидуальные предприниматели, адвокаты, нотариусы, частные детективы.</w:t>
      </w:r>
    </w:p>
    <w:p w:rsidR="00CB6180" w:rsidRPr="00CB6180" w:rsidRDefault="00CB6180" w:rsidP="00CB6180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CB6180">
        <w:rPr>
          <w:rFonts w:ascii="inherit" w:hAnsi="inherit" w:cs="Arial"/>
          <w:color w:val="000000"/>
          <w:sz w:val="28"/>
          <w:szCs w:val="28"/>
        </w:rPr>
        <w:t>Вышеуказанные категории граждан должны отчитываться перед ПФР по всем своим сотрудникам, которые выполняют работу по трудовому или гражданско-правовому договору.</w:t>
      </w:r>
    </w:p>
    <w:p w:rsidR="00CB6180" w:rsidRPr="00CB6180" w:rsidRDefault="00CB6180" w:rsidP="00CB6180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CB6180">
        <w:rPr>
          <w:rFonts w:ascii="inherit" w:hAnsi="inherit" w:cs="Arial"/>
          <w:color w:val="000000"/>
          <w:sz w:val="28"/>
          <w:szCs w:val="28"/>
        </w:rPr>
        <w:t>Работодатели, численность сотрудников которых составляет более 25 человек, представляют отчетность в электронном виде с усиленной квалифицированной электронной подписью по защищенным каналам связи.</w:t>
      </w:r>
    </w:p>
    <w:p w:rsidR="00CB6180" w:rsidRPr="00CB6180" w:rsidRDefault="00CB6180" w:rsidP="00CB618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CB6180">
        <w:rPr>
          <w:rFonts w:ascii="inherit" w:hAnsi="inherit" w:cs="Arial"/>
          <w:color w:val="000000"/>
          <w:sz w:val="28"/>
          <w:szCs w:val="28"/>
        </w:rPr>
        <w:t>ВАЖНО! Срок сдачи отчета за 2018 год - не позднее </w:t>
      </w:r>
      <w:r w:rsidRPr="00CB6180">
        <w:rPr>
          <w:rStyle w:val="text-highlight"/>
          <w:rFonts w:ascii="inherit" w:hAnsi="inherit" w:cs="Arial"/>
          <w:b/>
          <w:bCs/>
          <w:color w:val="4DA6E8"/>
          <w:sz w:val="28"/>
          <w:szCs w:val="28"/>
          <w:bdr w:val="none" w:sz="0" w:space="0" w:color="auto" w:frame="1"/>
        </w:rPr>
        <w:t>1 марта</w:t>
      </w:r>
      <w:r w:rsidRPr="00CB6180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,</w:t>
      </w:r>
      <w:r w:rsidRPr="00CB6180">
        <w:rPr>
          <w:rFonts w:ascii="inherit" w:hAnsi="inherit" w:cs="Arial"/>
          <w:color w:val="000000"/>
          <w:sz w:val="28"/>
          <w:szCs w:val="28"/>
        </w:rPr>
        <w:t> следующего за отчетным годом (ст. 11 Федерального закона от 01.04.1996 № 27-ФЗ.)</w:t>
      </w:r>
    </w:p>
    <w:p w:rsidR="00CB6180" w:rsidRPr="00CB6180" w:rsidRDefault="00CB6180" w:rsidP="00CB618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CB6180">
        <w:rPr>
          <w:rFonts w:ascii="inherit" w:hAnsi="inherit" w:cs="Arial"/>
          <w:color w:val="000000"/>
          <w:sz w:val="28"/>
          <w:szCs w:val="28"/>
        </w:rPr>
        <w:t>Не позднее </w:t>
      </w:r>
      <w:r w:rsidRPr="00CB6180">
        <w:rPr>
          <w:rStyle w:val="text-highlight"/>
          <w:rFonts w:ascii="inherit" w:hAnsi="inherit" w:cs="Arial"/>
          <w:b/>
          <w:bCs/>
          <w:color w:val="4DA6E8"/>
          <w:sz w:val="28"/>
          <w:szCs w:val="28"/>
          <w:bdr w:val="none" w:sz="0" w:space="0" w:color="auto" w:frame="1"/>
        </w:rPr>
        <w:t>1 марта 2019 год</w:t>
      </w:r>
      <w:r w:rsidRPr="00CB6180">
        <w:rPr>
          <w:rStyle w:val="a4"/>
          <w:rFonts w:ascii="inherit" w:hAnsi="inherit" w:cs="Arial"/>
          <w:color w:val="4DA6E8"/>
          <w:sz w:val="28"/>
          <w:szCs w:val="28"/>
          <w:bdr w:val="none" w:sz="0" w:space="0" w:color="auto" w:frame="1"/>
        </w:rPr>
        <w:t>а</w:t>
      </w:r>
      <w:r w:rsidRPr="00CB6180">
        <w:rPr>
          <w:rStyle w:val="text-highlight"/>
          <w:rFonts w:ascii="inherit" w:hAnsi="inherit" w:cs="Arial"/>
          <w:b/>
          <w:bCs/>
          <w:color w:val="4DA6E8"/>
          <w:sz w:val="28"/>
          <w:szCs w:val="28"/>
          <w:bdr w:val="none" w:sz="0" w:space="0" w:color="auto" w:frame="1"/>
        </w:rPr>
        <w:t> </w:t>
      </w:r>
      <w:r w:rsidRPr="00CB6180">
        <w:rPr>
          <w:rFonts w:ascii="inherit" w:hAnsi="inherit" w:cs="Arial"/>
          <w:color w:val="000000"/>
          <w:sz w:val="28"/>
          <w:szCs w:val="28"/>
        </w:rPr>
        <w:t>в территориальные органы ПФР должны представить отчетность более 3 тысяч работодателей Тувы.</w:t>
      </w:r>
    </w:p>
    <w:p w:rsidR="00CB6180" w:rsidRPr="00CB6180" w:rsidRDefault="00CB6180" w:rsidP="00CB6180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CB6180">
        <w:rPr>
          <w:rFonts w:ascii="inherit" w:hAnsi="inherit" w:cs="Arial"/>
          <w:color w:val="000000"/>
          <w:sz w:val="28"/>
          <w:szCs w:val="28"/>
        </w:rPr>
        <w:t>В отношении страхователей, нарушивших сроки представления отчетности, либо представивших неполные или недостоверные сведения, законодательство предусматривает применение финансовых санкций в размере 500 рублей в отношении каждого застрахованного лица и наложение административного штрафа на должностных лиц.</w:t>
      </w:r>
    </w:p>
    <w:p w:rsidR="00DE54BD" w:rsidRPr="00CB6180" w:rsidRDefault="00DE54BD">
      <w:pPr>
        <w:rPr>
          <w:sz w:val="28"/>
          <w:szCs w:val="28"/>
        </w:rPr>
      </w:pPr>
    </w:p>
    <w:sectPr w:rsidR="00DE54BD" w:rsidRPr="00CB6180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6180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CB6180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BD"/>
  </w:style>
  <w:style w:type="paragraph" w:styleId="1">
    <w:name w:val="heading 1"/>
    <w:basedOn w:val="a"/>
    <w:link w:val="10"/>
    <w:uiPriority w:val="9"/>
    <w:qFormat/>
    <w:rsid w:val="00CB6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B6180"/>
  </w:style>
  <w:style w:type="character" w:styleId="a4">
    <w:name w:val="Strong"/>
    <w:basedOn w:val="a0"/>
    <w:uiPriority w:val="22"/>
    <w:qFormat/>
    <w:rsid w:val="00CB61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2019-03-14T04:41:00Z</dcterms:created>
  <dcterms:modified xsi:type="dcterms:W3CDTF">2019-03-14T04:42:00Z</dcterms:modified>
</cp:coreProperties>
</file>