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2" w:rsidRPr="00E73C02" w:rsidRDefault="00E73C02" w:rsidP="00DD23A3">
      <w:pPr>
        <w:shd w:val="clear" w:color="auto" w:fill="FFFFFF"/>
        <w:spacing w:before="300"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в России продолжается введение обязательной маркировки товаров. В этой статье мы расскажем, какие категории товаров нужно маркировать в 2021 году, и когда будут введены новые ограничения.</w:t>
      </w:r>
    </w:p>
    <w:p w:rsidR="00E73C02" w:rsidRPr="00E73C02" w:rsidRDefault="00E73C02" w:rsidP="00DD23A3">
      <w:pPr>
        <w:shd w:val="clear" w:color="auto" w:fill="FFFFFF"/>
        <w:spacing w:before="600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  <w:t>Какие категории товаров нужно маркировать в 2021 году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направления бизнеса полностью переведены на систему цифровой маркировки. К ним относятся: табачные изделия, лекарства, обувь, шубы, фототехника, автомобильные покрышки и шины.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приведенный список пополнится новыми категориями товаров:</w:t>
      </w:r>
    </w:p>
    <w:p w:rsidR="00E73C02" w:rsidRPr="00E73C02" w:rsidRDefault="00E73C02" w:rsidP="00DD23A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готовая молочная продукция (молоко, сливки, творог и т. д.);</w:t>
      </w:r>
    </w:p>
    <w:p w:rsidR="00E73C02" w:rsidRPr="00E73C02" w:rsidRDefault="00E73C02" w:rsidP="00DD23A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парфюмерия: духи и туалетная вода;</w:t>
      </w:r>
    </w:p>
    <w:p w:rsidR="00E73C02" w:rsidRPr="00E73C02" w:rsidRDefault="00E73C02" w:rsidP="00DD23A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ювелирные украшения;</w:t>
      </w:r>
    </w:p>
    <w:p w:rsidR="00E73C02" w:rsidRPr="00E73C02" w:rsidRDefault="00E73C02" w:rsidP="00DD23A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велосипеды и рамы для велосипедов.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Маркировка парфюмерии также ведется с прошлого года. Производители и импортеры маркируют продукцию, начиная с 1 октября. Продавать немаркированную парфюмерию будет разрешено до 30 сентября.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наступления этой даты можно будет регистрировать остатки парфюмерии до 1 декабря. Но эта возможность будет открыта для тех участников рынка, которые предоставят описания товаров до 31 октября.</w:t>
      </w:r>
    </w:p>
    <w:p w:rsidR="00552FE4" w:rsidRPr="00DD23A3" w:rsidRDefault="00E73C02" w:rsidP="00DD23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2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20 января должна была начаться маркировка молочной продукции. Но начало маркировки сыра и мороженого перенесено на 1 июня. Введение обязательного учета для всех категорий молочной продукции запланировано до 1 декабря 2023 г.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Обязательная маркировка ювелирных украшений стартовала с 1 января. Сейчас ювелиры должны маркировать:</w:t>
      </w:r>
    </w:p>
    <w:p w:rsidR="00E73C02" w:rsidRPr="00E73C02" w:rsidRDefault="00E73C02" w:rsidP="00DD23A3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драгоценные минералы (алмазы, бриллианты, изумруды, сапфиры);</w:t>
      </w:r>
    </w:p>
    <w:p w:rsidR="00E73C02" w:rsidRPr="00E73C02" w:rsidRDefault="00E73C02" w:rsidP="00DD23A3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драгоценные металлы (золото и платину);</w:t>
      </w:r>
    </w:p>
    <w:p w:rsidR="00E73C02" w:rsidRPr="00E73C02" w:rsidRDefault="00E73C02" w:rsidP="00DD23A3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платиновые и палладиевые порошки;</w:t>
      </w:r>
    </w:p>
    <w:p w:rsidR="00E73C02" w:rsidRPr="00E73C02" w:rsidRDefault="00E73C02" w:rsidP="00DD23A3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монеты.</w:t>
      </w:r>
    </w:p>
    <w:p w:rsidR="00E73C02" w:rsidRPr="00E73C02" w:rsidRDefault="00E73C02" w:rsidP="00DD23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июля нельзя будет продавать драгоценности этих категорий, если они не поставлены на учет. Для учета ювелирных изделий </w:t>
      </w:r>
      <w:hyperlink r:id="rId6" w:history="1">
        <w:r w:rsidRPr="00DD23A3">
          <w:rPr>
            <w:rFonts w:ascii="Times New Roman" w:eastAsia="Times New Roman" w:hAnsi="Times New Roman" w:cs="Times New Roman"/>
            <w:color w:val="FF0F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применяются </w:t>
        </w:r>
        <w:proofErr w:type="spellStart"/>
        <w:r w:rsidRPr="00DD23A3">
          <w:rPr>
            <w:rFonts w:ascii="Times New Roman" w:eastAsia="Times New Roman" w:hAnsi="Times New Roman" w:cs="Times New Roman"/>
            <w:color w:val="FF0F00"/>
            <w:sz w:val="28"/>
            <w:szCs w:val="28"/>
            <w:u w:val="single"/>
            <w:bdr w:val="none" w:sz="0" w:space="0" w:color="auto" w:frame="1"/>
            <w:lang w:eastAsia="ru-RU"/>
          </w:rPr>
          <w:t>штрихкоды</w:t>
        </w:r>
        <w:proofErr w:type="spellEnd"/>
        <w:r w:rsidRPr="00DD23A3">
          <w:rPr>
            <w:rFonts w:ascii="Times New Roman" w:eastAsia="Times New Roman" w:hAnsi="Times New Roman" w:cs="Times New Roman"/>
            <w:color w:val="FF0F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D23A3">
          <w:rPr>
            <w:rFonts w:ascii="Times New Roman" w:eastAsia="Times New Roman" w:hAnsi="Times New Roman" w:cs="Times New Roman"/>
            <w:color w:val="FF0F00"/>
            <w:sz w:val="28"/>
            <w:szCs w:val="28"/>
            <w:u w:val="single"/>
            <w:bdr w:val="none" w:sz="0" w:space="0" w:color="auto" w:frame="1"/>
            <w:lang w:eastAsia="ru-RU"/>
          </w:rPr>
          <w:t>DataMatrix</w:t>
        </w:r>
        <w:proofErr w:type="spellEnd"/>
      </w:hyperlink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нужно наклеивать на бирки. Вместо </w:t>
      </w:r>
      <w:proofErr w:type="spellStart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DataMatrix</w:t>
      </w:r>
      <w:proofErr w:type="spellEnd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</w:t>
      </w:r>
      <w:proofErr w:type="spellStart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нанометки</w:t>
      </w:r>
      <w:proofErr w:type="spellEnd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площадью 1 кв. мм. </w:t>
      </w:r>
      <w:proofErr w:type="spellStart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Нанометки</w:t>
      </w:r>
      <w:proofErr w:type="spellEnd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наносятся на сам металл.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 о маркировке велосипедов и рам было подписано 15 декабря. В нем указана дата начала обязательного учета: 1 сентября 2021 г.</w:t>
      </w:r>
    </w:p>
    <w:p w:rsidR="00E73C02" w:rsidRPr="00E73C02" w:rsidRDefault="00E73C02" w:rsidP="00DD23A3">
      <w:pPr>
        <w:shd w:val="clear" w:color="auto" w:fill="FFFFFF"/>
        <w:spacing w:before="600" w:after="0" w:line="46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  <w:t>Утвержденные сроки маркировки новых товаров</w:t>
      </w:r>
    </w:p>
    <w:p w:rsidR="00E73C02" w:rsidRPr="00E73C02" w:rsidRDefault="00E73C02" w:rsidP="00DD23A3">
      <w:pPr>
        <w:shd w:val="clear" w:color="auto" w:fill="FFFFFF"/>
        <w:spacing w:before="30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таблице указаны действующие сроки введения маркировки для новых категорий товаров. Сроки актуальны на февраль 2021 года. Указанные даты могут меняться по решению ЦРПТ.</w:t>
      </w:r>
    </w:p>
    <w:tbl>
      <w:tblPr>
        <w:tblW w:w="93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666"/>
        <w:gridCol w:w="5295"/>
      </w:tblGrid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Категория товара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Дата начала маркировки (2021 г.)</w:t>
            </w:r>
          </w:p>
        </w:tc>
        <w:tc>
          <w:tcPr>
            <w:tcW w:w="53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Какие товары следует или не следует маркировать</w:t>
            </w: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</w:t>
            </w:r>
            <w:proofErr w:type="spellStart"/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легпрома</w:t>
            </w:r>
            <w:proofErr w:type="spellEnd"/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53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первом этапе вводится учет кожаной одежды, верхней одежды, женского трикотажа и домашнего текстиля.</w:t>
            </w: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 и мороженое, включая фруктовый лед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5382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молочные продукты со сроком годности от 40 </w:t>
            </w:r>
            <w:proofErr w:type="spellStart"/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38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молочные продукты со сроком годности до 40 </w:t>
            </w:r>
            <w:proofErr w:type="spellStart"/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декабря</w:t>
            </w:r>
          </w:p>
        </w:tc>
        <w:tc>
          <w:tcPr>
            <w:tcW w:w="538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Драгоценные камни, металлы, украшения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53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Драгоценные камни и украшения массой до 7 грамм маркировать не нужно. Вопрос учета изделий из серебра пока остается открытым. Для российских производителей создана система добровольного апробирования серебряных украшений.</w:t>
            </w:r>
          </w:p>
        </w:tc>
      </w:tr>
      <w:tr w:rsidR="00E73C02" w:rsidRPr="00E73C02" w:rsidTr="00E73C02">
        <w:tc>
          <w:tcPr>
            <w:tcW w:w="23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Велосипеды и рамы</w:t>
            </w:r>
          </w:p>
        </w:tc>
        <w:tc>
          <w:tcPr>
            <w:tcW w:w="15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3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02" w:rsidRPr="00E73C02" w:rsidRDefault="00E73C02" w:rsidP="00DD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Маркировать нужно не только двухколесные велосипеды для взрослых. В перечень товаров, которые нужно ставить на учет, входят детские трехколесные велосипеды и модели со специальными двигателями.</w:t>
            </w:r>
          </w:p>
        </w:tc>
      </w:tr>
    </w:tbl>
    <w:p w:rsidR="00E73C02" w:rsidRPr="00E73C02" w:rsidRDefault="00E73C02" w:rsidP="00DD23A3">
      <w:pPr>
        <w:shd w:val="clear" w:color="auto" w:fill="FFFFFF"/>
        <w:spacing w:before="600" w:after="0" w:line="46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b/>
          <w:bCs/>
          <w:color w:val="28282A"/>
          <w:sz w:val="28"/>
          <w:szCs w:val="28"/>
          <w:lang w:eastAsia="ru-RU"/>
        </w:rPr>
        <w:t>Экспериментальные проекты</w:t>
      </w:r>
    </w:p>
    <w:p w:rsidR="00E73C02" w:rsidRPr="00E73C02" w:rsidRDefault="00E73C02" w:rsidP="00DD23A3">
      <w:pPr>
        <w:shd w:val="clear" w:color="auto" w:fill="FFFFFF"/>
        <w:spacing w:before="300"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также проводится ряд пилотных проектов по маркированию товаров. Пилотный проект — эксперимент, в котором принимают участие добровольцы. В ходе эксперимента определяется оптимальная стратегия для учета конкретной группы товаров.</w:t>
      </w:r>
    </w:p>
    <w:p w:rsidR="00E73C02" w:rsidRPr="00E73C02" w:rsidRDefault="00E73C02" w:rsidP="00DD23A3">
      <w:pPr>
        <w:shd w:val="clear" w:color="auto" w:fill="FFFFFF"/>
        <w:spacing w:before="300"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 позволяет выявить возможные проблемы и найти пути решения. Результаты каждого из экспериментов анализирует группа экспертов. По результатам определяются сроки на введение маркировки, способ нанесения </w:t>
      </w:r>
      <w:proofErr w:type="gramStart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штрих-кодов</w:t>
      </w:r>
      <w:proofErr w:type="gramEnd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3C02" w:rsidRPr="00E73C02" w:rsidRDefault="00E73C02" w:rsidP="00DD23A3">
      <w:pPr>
        <w:shd w:val="clear" w:color="auto" w:fill="FFFFFF"/>
        <w:spacing w:before="300"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пилотные проекты запланированы на 2021 год:</w:t>
      </w:r>
    </w:p>
    <w:p w:rsidR="00E73C02" w:rsidRPr="00E73C02" w:rsidRDefault="00E73C02" w:rsidP="00DD23A3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3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Кресла-коляски (электрические, механические, с ручным приводом)</w:t>
      </w: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Эксперимент начат 1 сентября 2019 года и будет продолжаться до 1 июня 2021 г. Новые участники еще могут присоединиться к проекту.</w:t>
      </w:r>
    </w:p>
    <w:p w:rsidR="00E73C02" w:rsidRPr="00E73C02" w:rsidRDefault="00E73C02" w:rsidP="00DD23A3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3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Питьевая вода</w:t>
      </w: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Начатый в прошлом году эксперимент завершится совсем скоро: 1 марта 2021 г. Принимать участие в этом проекте не имеет смысла.</w:t>
      </w:r>
    </w:p>
    <w:p w:rsidR="00E73C02" w:rsidRPr="00E73C02" w:rsidRDefault="00E73C02" w:rsidP="00DD23A3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3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Пиво и пивные коктейли</w:t>
      </w:r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Пилотный проект пока еще не стартовал, но активно обсуждался в прессе. Сейчас проект находится на этапе обсуждения с </w:t>
      </w:r>
      <w:proofErr w:type="spellStart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ритейлерами</w:t>
      </w:r>
      <w:proofErr w:type="spellEnd"/>
      <w:r w:rsidRPr="00E73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экспертами ЦРПТ и техническими специалистами. Заявки на участие в эксперименте уже принимаются.</w:t>
      </w:r>
    </w:p>
    <w:p w:rsidR="00E73C02" w:rsidRPr="00DD23A3" w:rsidRDefault="00E73C02" w:rsidP="00DD23A3">
      <w:pPr>
        <w:rPr>
          <w:rFonts w:ascii="Times New Roman" w:hAnsi="Times New Roman" w:cs="Times New Roman"/>
          <w:sz w:val="28"/>
          <w:szCs w:val="28"/>
        </w:rPr>
      </w:pPr>
    </w:p>
    <w:sectPr w:rsidR="00E73C02" w:rsidRPr="00DD23A3" w:rsidSect="00E73C0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923"/>
    <w:multiLevelType w:val="multilevel"/>
    <w:tmpl w:val="5CD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5604F"/>
    <w:multiLevelType w:val="multilevel"/>
    <w:tmpl w:val="E52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27E8"/>
    <w:multiLevelType w:val="multilevel"/>
    <w:tmpl w:val="63E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41AAD"/>
    <w:multiLevelType w:val="multilevel"/>
    <w:tmpl w:val="4E2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24B1F"/>
    <w:multiLevelType w:val="multilevel"/>
    <w:tmpl w:val="5AFE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11860"/>
    <w:multiLevelType w:val="multilevel"/>
    <w:tmpl w:val="A24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60504"/>
    <w:multiLevelType w:val="multilevel"/>
    <w:tmpl w:val="2CE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2"/>
    <w:rsid w:val="00D05654"/>
    <w:rsid w:val="00DD23A3"/>
    <w:rsid w:val="00E73C02"/>
    <w:rsid w:val="00E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C02"/>
    <w:rPr>
      <w:color w:val="0000FF"/>
      <w:u w:val="single"/>
    </w:rPr>
  </w:style>
  <w:style w:type="character" w:styleId="a5">
    <w:name w:val="Strong"/>
    <w:basedOn w:val="a0"/>
    <w:uiPriority w:val="22"/>
    <w:qFormat/>
    <w:rsid w:val="00E73C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3C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link">
    <w:name w:val="info_link"/>
    <w:basedOn w:val="a"/>
    <w:rsid w:val="00E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7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C02"/>
    <w:rPr>
      <w:color w:val="0000FF"/>
      <w:u w:val="single"/>
    </w:rPr>
  </w:style>
  <w:style w:type="character" w:styleId="a5">
    <w:name w:val="Strong"/>
    <w:basedOn w:val="a0"/>
    <w:uiPriority w:val="22"/>
    <w:qFormat/>
    <w:rsid w:val="00E73C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3C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link">
    <w:name w:val="info_link"/>
    <w:basedOn w:val="a"/>
    <w:rsid w:val="00E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7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ech.ru/blog/vse-o-skanerah-shtrih-koda/datamatrix-kod-markirov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2021-03-16T07:49:00Z</dcterms:created>
  <dcterms:modified xsi:type="dcterms:W3CDTF">2021-03-16T08:02:00Z</dcterms:modified>
</cp:coreProperties>
</file>