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F9" w:rsidRPr="00985BF9" w:rsidRDefault="00985BF9" w:rsidP="00985B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85B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Дополнительное ежемесячное материальное обеспечение</w:t>
      </w:r>
    </w:p>
    <w:p w:rsidR="00985BF9" w:rsidRPr="00985BF9" w:rsidRDefault="00985BF9" w:rsidP="0098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мая 2005 года дополнительное ежемесячное материальное обеспечение (ДЕМО) </w:t>
      </w:r>
      <w:hyperlink r:id="rId5" w:history="1">
        <w:r w:rsidRPr="00985BF9">
          <w:rPr>
            <w:rFonts w:ascii="Times New Roman" w:eastAsia="Times New Roman" w:hAnsi="Times New Roman" w:cs="Times New Roman"/>
            <w:color w:val="0B7FA4"/>
            <w:sz w:val="24"/>
            <w:szCs w:val="24"/>
            <w:u w:val="single"/>
            <w:lang w:eastAsia="ru-RU"/>
          </w:rPr>
          <w:t>указом Президента Российской Федерации от 30 марта 2005 г. № 363 «О мерах по улучшению материального положения некоторых категорий граждан Российской Федерации в связи с 60-летием Победы в Великой Отечественной войне 1941-1945 годов»</w:t>
        </w:r>
      </w:hyperlink>
      <w:r w:rsidRPr="0098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</w:t>
      </w:r>
    </w:p>
    <w:p w:rsidR="00985BF9" w:rsidRPr="00985BF9" w:rsidRDefault="00985BF9" w:rsidP="0098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размере 1 000 руб.:</w:t>
      </w:r>
    </w:p>
    <w:p w:rsidR="00985BF9" w:rsidRPr="00985BF9" w:rsidRDefault="00985BF9" w:rsidP="00985B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5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инвалидам Великой Отечественной войны;</w:t>
      </w:r>
    </w:p>
    <w:p w:rsidR="00985BF9" w:rsidRPr="00985BF9" w:rsidRDefault="00985BF9" w:rsidP="00985B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5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участникам Великой Отечественной войны из числа лиц, указанных в подпунктах «а» – «ж» и «и» подпункта 1 пункта 1 статьи 2 Федерального закона от 12 января 1995 года № 5-ФЗ «О ветеранах» (</w:t>
      </w:r>
      <w:proofErr w:type="gramStart"/>
      <w:r w:rsidRPr="00985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</w:t>
      </w:r>
      <w:proofErr w:type="gramEnd"/>
      <w:r w:rsidRPr="00985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Приложение);</w:t>
      </w:r>
    </w:p>
    <w:p w:rsidR="00985BF9" w:rsidRPr="00985BF9" w:rsidRDefault="00985BF9" w:rsidP="00985B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5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бывшим несовершеннолетним узникам концлагерей, гетто и иных мест принудительного содержания, созданных фашистами и их союзниками в период</w:t>
      </w:r>
      <w:proofErr w:type="gramStart"/>
      <w:r w:rsidRPr="00985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</w:t>
      </w:r>
      <w:proofErr w:type="gramEnd"/>
      <w:r w:rsidRPr="00985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торой мировой войны.</w:t>
      </w:r>
    </w:p>
    <w:p w:rsidR="00985BF9" w:rsidRPr="00985BF9" w:rsidRDefault="00985BF9" w:rsidP="0098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размере 500 руб.:</w:t>
      </w:r>
    </w:p>
    <w:p w:rsidR="00985BF9" w:rsidRPr="00985BF9" w:rsidRDefault="00985BF9" w:rsidP="00985BF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5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а также военнослужащим, награжденным орденами или медалями СССР за службу в указанный период;</w:t>
      </w:r>
    </w:p>
    <w:p w:rsidR="00985BF9" w:rsidRPr="00985BF9" w:rsidRDefault="00985BF9" w:rsidP="00985BF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5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вдовам военнослужащих, погибших в период войны с Финляндией, Великой Отечественной войны, войны с Японией, вдовам умерших инвалидов Великой Отечественной войны;</w:t>
      </w:r>
    </w:p>
    <w:p w:rsidR="00985BF9" w:rsidRPr="00985BF9" w:rsidRDefault="00985BF9" w:rsidP="00985BF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5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лицам, награжденным знаком «Житель блокадного Ленинграда»;</w:t>
      </w:r>
    </w:p>
    <w:p w:rsidR="00985BF9" w:rsidRPr="00985BF9" w:rsidRDefault="00985BF9" w:rsidP="00985BF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5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бывшим совершеннолетним узникам нацистских концлагерей, тюрем и гетто.</w:t>
      </w:r>
    </w:p>
    <w:p w:rsidR="00985BF9" w:rsidRPr="00985BF9" w:rsidRDefault="00985BF9" w:rsidP="0098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сентября 2005 года </w:t>
      </w:r>
      <w:hyperlink r:id="rId6" w:history="1">
        <w:r w:rsidRPr="00985BF9">
          <w:rPr>
            <w:rFonts w:ascii="Times New Roman" w:eastAsia="Times New Roman" w:hAnsi="Times New Roman" w:cs="Times New Roman"/>
            <w:color w:val="0B7FA4"/>
            <w:sz w:val="24"/>
            <w:szCs w:val="24"/>
            <w:u w:val="single"/>
            <w:lang w:eastAsia="ru-RU"/>
          </w:rPr>
          <w:t>указом Президента Российской Федерации от 1 августа 2005 г. № 887 «О мерах по улучшению материального положения инвалидов вследствие военной травмы»</w:t>
        </w:r>
      </w:hyperlink>
      <w:r w:rsidRPr="0098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ДЕМО в размере </w:t>
      </w:r>
      <w:r w:rsidRPr="0098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1 000 рублей</w:t>
      </w:r>
      <w:r w:rsidRPr="0098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инвалидов вследствие военной травмы за исключением граждан, которые уже получают ДЕМО в соответствии с Указом Президента РФ от 30 марта 2005 года № 363 «О мерах по улучшению</w:t>
      </w:r>
      <w:proofErr w:type="gramEnd"/>
      <w:r w:rsidRPr="0098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положения некоторых категорий граждан Российской Федерации в связи с 60-летием Победы в Великой Отечественной войне 1941-1945 годов».</w:t>
      </w:r>
    </w:p>
    <w:p w:rsidR="00985BF9" w:rsidRPr="00985BF9" w:rsidRDefault="00985BF9" w:rsidP="0098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имеет значения, в </w:t>
      </w:r>
      <w:proofErr w:type="gramStart"/>
      <w:r w:rsidRPr="00985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proofErr w:type="gramEnd"/>
      <w:r w:rsidRPr="0098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военной и приравненной к ней службы гражданин стал инвалидом вследствие военной травмы и связана ли указанная причина инвалидности с прохождением военной и приравненной службы в «горячих» точках либо исполнением других служебных обязанностей. Главное, чтобы в действующем документе учреждения медико-социальной экспертизы (в справке ВТЭК, в справке МСЭ) была указана причина инвалидности – «военная травма». Также не имеет значения, в какие годы получена эта инвалидность.</w:t>
      </w:r>
    </w:p>
    <w:p w:rsidR="00985BF9" w:rsidRPr="00985BF9" w:rsidRDefault="00985BF9" w:rsidP="0098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дополнительное ежемесячное материальное обеспечение имеют только граждане Российской Федерации независимо от места их проживания. Дополнительное ежемесячное материальное обеспечение выплачивает территориальный орган ПФР одновременно с пенсией.</w:t>
      </w:r>
    </w:p>
    <w:p w:rsidR="00985BF9" w:rsidRPr="00985BF9" w:rsidRDefault="00985BF9" w:rsidP="0098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имеющим право на получение дополнительного ежемесячного материального обеспечения по нескольким основаниям, оно устанавливается по одному из оснований, предусматривающему более высокий размер.</w:t>
      </w:r>
    </w:p>
    <w:p w:rsidR="00985BF9" w:rsidRPr="00985BF9" w:rsidRDefault="00985BF9" w:rsidP="0098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граждане имеют право на различные выплаты к пенсии, предусмотренные законодательством Российской Федерации либо нормативными правовыми актами субъектов Российской Федерации и органов местного самоуправления, дополнительное ежемесячное материальное обеспечение устанавливается независимо от получения других выплат.</w:t>
      </w:r>
    </w:p>
    <w:p w:rsidR="007D6736" w:rsidRPr="00985BF9" w:rsidRDefault="007D6736" w:rsidP="0098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6736" w:rsidRPr="00985BF9" w:rsidSect="007D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5303F"/>
    <w:multiLevelType w:val="multilevel"/>
    <w:tmpl w:val="72A6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950D01"/>
    <w:multiLevelType w:val="multilevel"/>
    <w:tmpl w:val="3440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5BF9"/>
    <w:rsid w:val="003F255F"/>
    <w:rsid w:val="007D6736"/>
    <w:rsid w:val="00951F55"/>
    <w:rsid w:val="00985BF9"/>
    <w:rsid w:val="00BD7864"/>
    <w:rsid w:val="00F9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36"/>
  </w:style>
  <w:style w:type="paragraph" w:styleId="1">
    <w:name w:val="heading 1"/>
    <w:basedOn w:val="a"/>
    <w:link w:val="10"/>
    <w:uiPriority w:val="9"/>
    <w:qFormat/>
    <w:rsid w:val="00985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5BF9"/>
    <w:rPr>
      <w:color w:val="0B7FA4"/>
      <w:u w:val="single"/>
    </w:rPr>
  </w:style>
  <w:style w:type="character" w:styleId="a4">
    <w:name w:val="Strong"/>
    <w:basedOn w:val="a0"/>
    <w:uiPriority w:val="22"/>
    <w:qFormat/>
    <w:rsid w:val="00985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7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files/id/zakonodatelstvo/pens_zagran/20050801_887upz.doc" TargetMode="External"/><Relationship Id="rId5" Type="http://schemas.openxmlformats.org/officeDocument/2006/relationships/hyperlink" Target="http://www.pfrf.ru/files/id/zakonodatelstvo/pens_zagran/20050330_363upz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2917</Characters>
  <Application>Microsoft Office Word</Application>
  <DocSecurity>0</DocSecurity>
  <Lines>24</Lines>
  <Paragraphs>6</Paragraphs>
  <ScaleCrop>false</ScaleCrop>
  <Company>Krokoz™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В. Чунжеков</dc:creator>
  <cp:lastModifiedBy>Рустам В. Чунжеков</cp:lastModifiedBy>
  <cp:revision>2</cp:revision>
  <dcterms:created xsi:type="dcterms:W3CDTF">2016-09-28T02:55:00Z</dcterms:created>
  <dcterms:modified xsi:type="dcterms:W3CDTF">2016-09-28T02:56:00Z</dcterms:modified>
</cp:coreProperties>
</file>