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3" w:rsidRPr="00A01083" w:rsidRDefault="00A01083" w:rsidP="00A010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01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Дополнительное материальное обеспечение за выдающиеся достижения и особые заслуги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1"/>
        <w:gridCol w:w="5490"/>
      </w:tblGrid>
      <w:tr w:rsidR="00A01083" w:rsidRPr="00A01083" w:rsidTr="00A01083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01083" w:rsidRPr="00A01083" w:rsidRDefault="00A01083" w:rsidP="00A0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получателей ДМО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01083" w:rsidRPr="00A01083" w:rsidRDefault="00A01083" w:rsidP="00A0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ДМО</w:t>
            </w:r>
          </w:p>
        </w:tc>
      </w:tr>
      <w:tr w:rsidR="00A01083" w:rsidRPr="00A01083" w:rsidTr="00A01083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Герои Советского Союза, Герои Российской Федерации</w:t>
            </w:r>
          </w:p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Герои Социалистического Труда</w:t>
            </w:r>
          </w:p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награжденные орденом Святого апостола Андрея Первозванного</w:t>
            </w:r>
          </w:p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награжденные орденом Трудовой Славы трех степеней</w:t>
            </w:r>
          </w:p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награжденные орденом "За заслуги перед Отечеством" I степени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415% размера </w:t>
            </w:r>
            <w:r w:rsidRPr="00A0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социальной пенсии</w:t>
            </w: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указанного в подпункте 1 пункта 1 статьи 18 </w:t>
            </w:r>
            <w:hyperlink r:id="rId4" w:history="1">
              <w:r w:rsidRPr="00A01083">
                <w:rPr>
                  <w:rFonts w:ascii="Times New Roman" w:eastAsia="Times New Roman" w:hAnsi="Times New Roman" w:cs="Times New Roman"/>
                  <w:color w:val="0B7FA4"/>
                  <w:sz w:val="24"/>
                  <w:szCs w:val="24"/>
                  <w:u w:val="single"/>
                  <w:lang w:eastAsia="ru-RU"/>
                </w:rPr>
                <w:t xml:space="preserve">Федерального закона от 15 декабря 2001 года N 166-ФЗ "О государственном пенсионном обеспечении в Российской Федерации" </w:t>
              </w:r>
            </w:hyperlink>
          </w:p>
        </w:tc>
      </w:tr>
      <w:tr w:rsidR="00A01083" w:rsidRPr="00A01083" w:rsidTr="00A01083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награжденные орденом Ленина</w:t>
            </w:r>
          </w:p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награжденные орденом "За заслуги перед Отечеством" II степени</w:t>
            </w:r>
          </w:p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награжденные орденом "За заслуги перед Отечеством" III и IV степени</w:t>
            </w:r>
          </w:p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Лауреаты Ленинской премии, государственных премий СССР и государственных премий Российской Федерации (РСФСР)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330% размера </w:t>
            </w:r>
            <w:r w:rsidRPr="00A0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социальной пенсии</w:t>
            </w: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указанного в подпункте 1 пункта 1 статьи 18 </w:t>
            </w:r>
            <w:hyperlink r:id="rId5" w:history="1">
              <w:r w:rsidRPr="00A01083">
                <w:rPr>
                  <w:rFonts w:ascii="Times New Roman" w:eastAsia="Times New Roman" w:hAnsi="Times New Roman" w:cs="Times New Roman"/>
                  <w:color w:val="0B7FA4"/>
                  <w:sz w:val="24"/>
                  <w:szCs w:val="24"/>
                  <w:u w:val="single"/>
                  <w:lang w:eastAsia="ru-RU"/>
                </w:rPr>
                <w:t>Федерального закона от 15 декабря 2001 года N 166-ФЗ "О государственном пенсионном обеспечении в Российской Федерации"</w:t>
              </w:r>
            </w:hyperlink>
          </w:p>
        </w:tc>
      </w:tr>
      <w:tr w:rsidR="00A01083" w:rsidRPr="00A01083" w:rsidTr="00A01083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награжденные орденом Трудовой Славы трех степеней</w:t>
            </w:r>
          </w:p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награжденные орденом "За службу Родине в Вооруженных Силах СССР" трех степеней</w:t>
            </w:r>
          </w:p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Чемпионы Олимпийских игр, </w:t>
            </w:r>
            <w:proofErr w:type="spellStart"/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</w:t>
            </w:r>
            <w:proofErr w:type="spellStart"/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01083" w:rsidRPr="00A01083" w:rsidRDefault="00A01083" w:rsidP="00A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250% размера </w:t>
            </w:r>
            <w:r w:rsidRPr="00A0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социальной пенсии</w:t>
            </w: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указанного в подпункте 1 пункта 1 статьи 18 </w:t>
            </w:r>
            <w:hyperlink r:id="rId6" w:history="1">
              <w:r w:rsidRPr="00A01083">
                <w:rPr>
                  <w:rFonts w:ascii="Times New Roman" w:eastAsia="Times New Roman" w:hAnsi="Times New Roman" w:cs="Times New Roman"/>
                  <w:color w:val="0B7FA4"/>
                  <w:sz w:val="24"/>
                  <w:szCs w:val="24"/>
                  <w:u w:val="single"/>
                  <w:lang w:eastAsia="ru-RU"/>
                </w:rPr>
                <w:t>Федерального закона от 15 декабря 2001 года N 166-ФЗ "О государственном пенсионном обеспечении в Российской Федерации"</w:t>
              </w:r>
            </w:hyperlink>
          </w:p>
        </w:tc>
      </w:tr>
    </w:tbl>
    <w:p w:rsidR="00A01083" w:rsidRPr="00A01083" w:rsidRDefault="00A01083" w:rsidP="00A0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*Дополнительное материальное обеспечение за выдающиеся достижения и особые заслуги указанным гражданам устанавливается </w:t>
      </w:r>
      <w:hyperlink r:id="rId7" w:history="1">
        <w:r w:rsidRPr="00A01083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Федеральным Законом от 4 марта 2002 года N 21-ФЗ "О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Федерацией".</w:t>
        </w:r>
      </w:hyperlink>
    </w:p>
    <w:p w:rsidR="007D6736" w:rsidRPr="00A01083" w:rsidRDefault="007D6736" w:rsidP="00A01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6736" w:rsidRPr="00A01083" w:rsidSect="007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083"/>
    <w:rsid w:val="002E4055"/>
    <w:rsid w:val="003F255F"/>
    <w:rsid w:val="007D6736"/>
    <w:rsid w:val="00A01083"/>
    <w:rsid w:val="00BD7864"/>
    <w:rsid w:val="00F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6"/>
  </w:style>
  <w:style w:type="paragraph" w:styleId="1">
    <w:name w:val="heading 1"/>
    <w:basedOn w:val="a"/>
    <w:link w:val="10"/>
    <w:uiPriority w:val="9"/>
    <w:qFormat/>
    <w:rsid w:val="00A01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1083"/>
    <w:rPr>
      <w:color w:val="0B7FA4"/>
      <w:u w:val="single"/>
    </w:rPr>
  </w:style>
  <w:style w:type="character" w:styleId="a4">
    <w:name w:val="Strong"/>
    <w:basedOn w:val="a0"/>
    <w:uiPriority w:val="22"/>
    <w:qFormat/>
    <w:rsid w:val="00A01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info/order/federal_lgot~18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info/order/organization_appointment_payme/~1300" TargetMode="External"/><Relationship Id="rId5" Type="http://schemas.openxmlformats.org/officeDocument/2006/relationships/hyperlink" Target="http://www.pfrf.ru/info/order/organization_appointment_payme/~1300" TargetMode="External"/><Relationship Id="rId4" Type="http://schemas.openxmlformats.org/officeDocument/2006/relationships/hyperlink" Target="http://www.pfrf.ru/info/order/organization_appointment_payme/~13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Krokoz™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В. Чунжеков</dc:creator>
  <cp:lastModifiedBy>Рустам В. Чунжеков</cp:lastModifiedBy>
  <cp:revision>2</cp:revision>
  <dcterms:created xsi:type="dcterms:W3CDTF">2016-09-28T02:53:00Z</dcterms:created>
  <dcterms:modified xsi:type="dcterms:W3CDTF">2016-09-28T02:54:00Z</dcterms:modified>
</cp:coreProperties>
</file>