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41" w:rsidRDefault="00BD6F41" w:rsidP="00BD6F41">
      <w:pPr>
        <w:pStyle w:val="2"/>
        <w:shd w:val="clear" w:color="auto" w:fill="FFFFFF"/>
        <w:spacing w:before="300" w:beforeAutospacing="0" w:after="60" w:afterAutospacing="0"/>
        <w:rPr>
          <w:rFonts w:ascii="Arial" w:hAnsi="Arial" w:cs="Arial"/>
          <w:color w:val="3B5E8E"/>
          <w:sz w:val="24"/>
          <w:szCs w:val="24"/>
        </w:rPr>
      </w:pPr>
      <w:r>
        <w:rPr>
          <w:rFonts w:ascii="Arial" w:hAnsi="Arial" w:cs="Arial"/>
          <w:color w:val="3B5E8E"/>
          <w:sz w:val="24"/>
          <w:szCs w:val="24"/>
        </w:rPr>
        <w:t>Какую отчетность сдавать в фонды</w:t>
      </w:r>
    </w:p>
    <w:p w:rsidR="00BD6F41" w:rsidRDefault="00BD6F41" w:rsidP="00BD6F41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Отчетность перед фондами сохранится, но станет несколько иной. Помимо упразднения форм РСВ-1, РСВ-2, РВ-3 и 4-ФСС, о котором говорилось выше, появятся и другие новшества.</w:t>
      </w:r>
    </w:p>
    <w:p w:rsidR="00BD6F41" w:rsidRDefault="00BD6F41" w:rsidP="00BD6F41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Во-первых, изменится срок сдачи ежемесячной формы СЗВ-М. Сейчас ее полагается представить в ПФР не позднее 10-го числа месяца, следующего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отчетным. В 2017 году и далее представлять эту форму необходимо не позднее 15-го числа месяца, следующего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отчетным (новая редакция п. 2.2 ст. 11 Закона о персонифицированном учете).</w:t>
      </w:r>
    </w:p>
    <w:p w:rsidR="00BD6F41" w:rsidRDefault="00BD6F41" w:rsidP="00BD6F41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Во-вторых, в будущем году появится новый ежегодный отчет, в котором нужно указывать сведения о стаже (на текущий момент форма не утверждена). Срок представления — не позднее 1 марта года, следующего за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отчетным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(новая редакция п. 2 статьи 11 Закона о персонифицированном учете). Сведения на 25 человек и более представляются в Пенсионный фонд в электронной форме по телекоммуникационным каналам связи. Сведения на меньшее количество застрахованных лиц можно сдать на бумаге.</w:t>
      </w:r>
    </w:p>
    <w:p w:rsidR="00BD6F41" w:rsidRDefault="00BD6F41" w:rsidP="00BD6F41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В-третьих, со следующего года отчитываться перед ФСС придется только по взносам «на травматизм». Сроки сдачи будут такими же, как и для 4-ФСС: в случае электронной отчетности — не позднее 25-го числа месяца, следующего за отчетным, а в случае «бумажной» отчетности — не позднее 20-го числа месяца, следующего за отчетным. Как и теперь, страхователи со среднесписочной численностью более 25 человек будут в обязательном порядке отчитываться в электронном виде по интернету, все остальные смогут сдавать отчеты на бумаге (новая редакция п. 1 Закона об обязательном соцстраховании от несчастных случаев на производстве).</w:t>
      </w:r>
    </w:p>
    <w:p w:rsidR="00BD6F41" w:rsidRDefault="00BD6F41" w:rsidP="00BD6F41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Отметим, что перечисленные нововведения не относятся к отчетности за 2016 год и более ранним периодам. Первичные и уточненные расчеты за эти периоды следует сдавать в фонды, используя «прежние» формы и форматы.</w:t>
      </w:r>
    </w:p>
    <w:p w:rsidR="005A2E36" w:rsidRDefault="00BD6F41"/>
    <w:sectPr w:rsidR="005A2E36" w:rsidSect="005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D6F41"/>
    <w:rsid w:val="00280F56"/>
    <w:rsid w:val="005874AC"/>
    <w:rsid w:val="00BD6F41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C"/>
  </w:style>
  <w:style w:type="paragraph" w:styleId="2">
    <w:name w:val="heading 2"/>
    <w:basedOn w:val="a"/>
    <w:link w:val="20"/>
    <w:uiPriority w:val="9"/>
    <w:qFormat/>
    <w:rsid w:val="00BD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Kraftway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2017-03-31T08:54:00Z</dcterms:created>
  <dcterms:modified xsi:type="dcterms:W3CDTF">2017-03-31T08:55:00Z</dcterms:modified>
</cp:coreProperties>
</file>