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25" w:rsidRPr="00C50E25" w:rsidRDefault="00C50E25" w:rsidP="00C50E25">
      <w:pPr>
        <w:spacing w:after="19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страхователю – плательщику страховых взносов о предоставлении сведений индивидуального (персонифицированного) учета</w:t>
      </w:r>
    </w:p>
    <w:p w:rsidR="00C50E25" w:rsidRPr="00C50E25" w:rsidRDefault="00C50E25" w:rsidP="00C50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color w:val="4DA6E8"/>
          <w:sz w:val="28"/>
          <w:szCs w:val="28"/>
          <w:lang w:eastAsia="ru-RU"/>
        </w:rPr>
        <w:t>Порядок и сроки представления сведений индивидуального (персонифицированного) учета:</w:t>
      </w:r>
    </w:p>
    <w:p w:rsidR="00C50E25" w:rsidRPr="00C50E25" w:rsidRDefault="00C50E25" w:rsidP="00C50E2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Страхователь предоставляет </w:t>
      </w: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территориальные органы ПФР по месту регистрации </w:t>
      </w:r>
      <w:r w:rsidRPr="00C5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предусмотренные п. 2 </w:t>
      </w:r>
      <w:r w:rsidRPr="00C5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2.2 ст. 11 Федерального закона от 01.04.1996 № 27-ФЗ «Об индивидуальном (персонифицированном) учете в системе обязательного пенсионного страховании» (далее – Закона № 27-ФЗ), а именно:</w:t>
      </w:r>
    </w:p>
    <w:p w:rsidR="00C50E25" w:rsidRPr="00C50E25" w:rsidRDefault="00C50E25" w:rsidP="00C50E2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ежегодно не позднее 1 марта года, следующего за отчетным годом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сведения о периодах работы, в том числе на соответствующих видах работ (форма СЗВ-СТАЖ). При этом</w:t>
      </w:r>
      <w:proofErr w:type="gramStart"/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дополнительно включена обязанность представления страхователем документов, подтверждающих право ЗЛ на досрочное назначение пенсии по старости).</w:t>
      </w:r>
    </w:p>
    <w:p w:rsidR="00C50E25" w:rsidRPr="00C50E25" w:rsidRDefault="00C50E25" w:rsidP="00C50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color w:val="4DA6E8"/>
          <w:sz w:val="28"/>
          <w:szCs w:val="28"/>
          <w:lang w:eastAsia="ru-RU"/>
        </w:rPr>
        <w:t>В 2019 году – в срок до 01.03.2019 за отчетный период «2018 год».</w:t>
      </w:r>
    </w:p>
    <w:p w:rsidR="00C50E25" w:rsidRPr="00C50E25" w:rsidRDefault="00C50E25" w:rsidP="00C50E2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ежемесячно не позднее 15-го числа месяца, следующего за отчетным периодом – месяцем 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сведения о факте работы застрахованного лица (форма СЗВ-М).</w:t>
      </w:r>
    </w:p>
    <w:p w:rsidR="00C50E25" w:rsidRPr="00C50E25" w:rsidRDefault="00C50E25" w:rsidP="00C50E2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трех календарных дней со дня обращения застрахованного лица к страхователю - </w:t>
      </w:r>
      <w:proofErr w:type="spellStart"/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межотчетную</w:t>
      </w:r>
      <w:proofErr w:type="spellEnd"/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форма для </w:t>
      </w: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досрочного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назначения пенсии (форма СЗВ-СТАЖ, тип сведений – Назначение пенсии).</w:t>
      </w:r>
    </w:p>
    <w:p w:rsidR="00C50E25" w:rsidRPr="00C50E25" w:rsidRDefault="00C50E25" w:rsidP="00C50E2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Сведения, предусмотренные п. 2.3 ст. 11 Закона № 27-ФЗ </w:t>
      </w: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страхователь представляет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соответствии с законодательством Российской Федерации о налогах и сборах </w:t>
      </w: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органы ФНС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50E25" w:rsidRPr="00C50E25" w:rsidRDefault="00C50E25" w:rsidP="00C50E2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30-го числа месяца, следующего за расчетным (отчетным) периодом, 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отчетность по страховым взносам, в том числе в разрезе застрахованных лиц (форма – Расчет по страховым взносам).</w:t>
      </w:r>
    </w:p>
    <w:p w:rsidR="00C50E25" w:rsidRPr="00C50E25" w:rsidRDefault="00C50E25" w:rsidP="00C50E2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Сведения, предусмотренные п. 2 </w:t>
      </w:r>
      <w:r w:rsidRPr="00C5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2.3 ст. 11 Закона № 27-ФЗ представляются </w:t>
      </w: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одного месяца:</w:t>
      </w:r>
    </w:p>
    <w:p w:rsidR="00C50E25" w:rsidRPr="00C50E25" w:rsidRDefault="00C50E25" w:rsidP="00C50E2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 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ликвидации страхователя - юридического лица (прекращении физическим лицом деятельности в качестве индивидуального предпринимателя) – со дня утверждения промежуточного ликвидационного баланса;</w:t>
      </w:r>
    </w:p>
    <w:p w:rsidR="00C50E25" w:rsidRPr="00C50E25" w:rsidRDefault="00C50E25" w:rsidP="00C50E2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реорганизации страхователя - юридического лица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со дня утверждения передаточного акта (разделительного баланса);</w:t>
      </w:r>
    </w:p>
    <w:p w:rsidR="00C50E25" w:rsidRPr="00C50E25" w:rsidRDefault="00C50E25" w:rsidP="00C50E2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прекращении у страхователя-работодателя статуса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адвоката, полномочий нотариуса, занимающегося частной практикой, – одновременно с заявлением о снятии его с регистрационного учета в качестве страхователя.</w:t>
      </w:r>
    </w:p>
    <w:p w:rsidR="00C50E25" w:rsidRPr="00C50E25" w:rsidRDefault="00C50E25" w:rsidP="00C50E2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соответствии с п. 2 ст. 8 Закона № 27-ФЗ страхователь представляет сведения на 25 и более работающих у него застрахованных лиц за предшествующий отчетный период в форме электронного документа, подписанного усиленной квалифицированной электронной подписью.</w:t>
      </w:r>
    </w:p>
    <w:p w:rsidR="00C50E25" w:rsidRPr="00C50E25" w:rsidRDefault="00C50E25" w:rsidP="00C50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Обращаем особое внимание:</w:t>
      </w:r>
    </w:p>
    <w:p w:rsidR="00C50E25" w:rsidRPr="00C50E25" w:rsidRDefault="00C50E25" w:rsidP="00C50E25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тождественность предоставления сведений персонифицированного учета (по застрахованным лицам): по ежегодной отчетности 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форме СЗВ-СТАЖ), </w:t>
      </w: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ежемесячной отчетности 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форме СЗВ-М)</w:t>
      </w: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 ежеквартальной налоговой отчетности 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форме Расчет по страховым взносам).</w:t>
      </w:r>
    </w:p>
    <w:p w:rsidR="00C50E25" w:rsidRPr="00C50E25" w:rsidRDefault="00C50E25" w:rsidP="00C50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Таким образом, сведения в отношении застрахованного лица по форме СЗВ-СТАЖ за отчетный период «календарный 2018 год» предоставляются, если хотя бы за один отчетный период 2018 года были предоставлены в отношении его сведения по форме СЗВ-М.</w:t>
      </w:r>
    </w:p>
    <w:p w:rsidR="00C50E25" w:rsidRPr="00C50E25" w:rsidRDefault="00C50E25" w:rsidP="00C50E25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правомерность отражения льготного стажа (льготы), дающего право на досрочное назначение страховой пенсии, в графах 12, 13 «Условия досрочного назначения страховой пенсии. Основание (код). Дополнительные сведения» раздела 3 «Сведения о периодах работы застрахованного лица» формы СЗВ-СТАЖ и заполненного подраздела 3.2.2 «Сведения о сумме выплат и иных вознаграждений, начисленных в пользу физического лица, на которые исчислены страховые взносы по дополнительному тарифу» раздела 3 «Персонифицированные сведения о застрахованных лицах».</w:t>
      </w:r>
    </w:p>
    <w:p w:rsidR="00C50E25" w:rsidRPr="00C50E25" w:rsidRDefault="00C50E25" w:rsidP="00C50E2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сведения подлежат разнесению на индивидуальные лицевые счета застрахованных лиц и служат основой для информационного обеспечения процессов назначения и перерасчета страховой и накопительной пенсий. От того, насколько качественно и своевременно страхователи предоставят индивидуальные сведения в ПФР, зависит полнота реализации пенсионных прав граждан.</w:t>
      </w:r>
    </w:p>
    <w:p w:rsidR="00C50E25" w:rsidRPr="00C50E25" w:rsidRDefault="00C50E25" w:rsidP="00C50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Необходимо отметить, что с 01.01.2017 регистрацию страхователей плательщиков страховых взносов на обязательное пенсионное страхование (</w:t>
      </w:r>
      <w:proofErr w:type="spellStart"/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самозанятого</w:t>
      </w:r>
      <w:proofErr w:type="spellEnd"/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населения) осуществляют – налоговые органы, и предоставляемые отчетные формы по персонифицированному учету (Расчет) в налоговые органы, идентифицируются под регистрационным номером </w:t>
      </w:r>
      <w:proofErr w:type="spellStart"/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самозанятого</w:t>
      </w:r>
      <w:proofErr w:type="spellEnd"/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плательщика (индивидуального предпринимателя).</w:t>
      </w:r>
    </w:p>
    <w:p w:rsidR="00C50E25" w:rsidRPr="00C50E25" w:rsidRDefault="00C50E25" w:rsidP="00C50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Соответственно, в целях </w:t>
      </w:r>
      <w:proofErr w:type="spellStart"/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избежания</w:t>
      </w:r>
      <w:proofErr w:type="spellEnd"/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необоснованных расхождений между отчетными формами, предоставляемыми в органы ПФР (под регистрационным номером индивидуального предпринимателя-работодателя) и формами, предоставляемыми в налоговые органы (под категорией </w:t>
      </w:r>
      <w:proofErr w:type="spellStart"/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самозанятого</w:t>
      </w:r>
      <w:proofErr w:type="spellEnd"/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плательщика), индивидуальные предприниматели, использующие труд наемных работников, должны предоставлять сведения в органы ПФР по формам СЗВ-М и СЗВ-СТАЖ под регистрационным номером </w:t>
      </w:r>
      <w:proofErr w:type="spellStart"/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самозанятого</w:t>
      </w:r>
      <w:proofErr w:type="spellEnd"/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плательщика, то есть под тем регистрационным номером, под которым в налоговые</w:t>
      </w:r>
      <w:proofErr w:type="gramEnd"/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органы предоставляется Расчет по страховым взносам.</w:t>
      </w:r>
    </w:p>
    <w:p w:rsidR="00C50E25" w:rsidRPr="00C50E25" w:rsidRDefault="00C50E25" w:rsidP="00C50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аспекты в предоставлении форм СЗВ-СТАЖ, СЗВ-КОРР, СЗВ-ИСХ, ОДВ-1</w:t>
      </w:r>
    </w:p>
    <w:p w:rsidR="00C50E25" w:rsidRPr="00C50E25" w:rsidRDefault="00C50E25" w:rsidP="00C50E25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Форма СЗВ-СТАЖ с типом «Исходная»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предоставляется страхователями на всех застрахованных лиц, находящихся со страхователем в трудовых отношениях.</w:t>
      </w:r>
    </w:p>
    <w:p w:rsidR="00C50E25" w:rsidRPr="00C50E25" w:rsidRDefault="00C50E25" w:rsidP="00C50E25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СЗВ-СТАЖ с типом «Дополняющая»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предоставляется на застрахованных лиц, по которым сведения по </w:t>
      </w: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форме СЗВ-СТАЖ с типом «Исходная» 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предоставлены</w:t>
      </w: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но не учтены на ИЛС ЗЛ </w:t>
      </w:r>
      <w:proofErr w:type="gramStart"/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из-за</w:t>
      </w:r>
      <w:proofErr w:type="gramEnd"/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содержащейся ошибке в форме.</w:t>
      </w:r>
    </w:p>
    <w:p w:rsidR="00C50E25" w:rsidRPr="00C50E25" w:rsidRDefault="00C50E25" w:rsidP="00C50E25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СЗВ-КОРР с типом «Корректирующая» 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предоставляется на застрахованных лиц в случае необходимости корректировки данных, учтенных на ИЛС ЗЛ (за все отчетные периоды).</w:t>
      </w:r>
    </w:p>
    <w:p w:rsidR="00C50E25" w:rsidRPr="00C50E25" w:rsidRDefault="00C50E25" w:rsidP="00C50E25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СЗВ-КОРР с типом «Отменяющая 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предоставляется на застрахованных лиц в случае необходимости отмены данных, учтенных на ИЛС ЗЛ (за все отчетные периоды).</w:t>
      </w:r>
    </w:p>
    <w:p w:rsidR="00C50E25" w:rsidRPr="00C50E25" w:rsidRDefault="00C50E25" w:rsidP="00C50E25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СЗВ-КОРР с типом «Особая» 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предоставляется на застрахованных лиц, сведения по которым отсутствовали в отчетности, ранее предоставленной страхователем.</w:t>
      </w:r>
    </w:p>
    <w:p w:rsidR="00C50E25" w:rsidRPr="00C50E25" w:rsidRDefault="00C50E25" w:rsidP="00C50E25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СЗВ-ИСХ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предоставляется страхователем, который ранее не предоставлял отчетность в органы ПФР за конкретный отчетный период (за периоды до 2016 года включительно).</w:t>
      </w:r>
    </w:p>
    <w:p w:rsidR="00C50E25" w:rsidRPr="00C50E25" w:rsidRDefault="00C50E25" w:rsidP="00C50E25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ОДВ-1 с типом «Исходная»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(опись документов) – предоставляется страхователем одновременно с пакетом документов индивидуальных сведений (за все отчетные периоды).</w:t>
      </w:r>
    </w:p>
    <w:p w:rsidR="00C50E25" w:rsidRPr="00C50E25" w:rsidRDefault="00C50E25" w:rsidP="00C50E25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ОДВ-1 с типом «Корректирующая/Отменяющая»</w:t>
      </w: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предоставляется страхователем как самостоятельный документ при необходимости корректировки (отмены) данных раздела 5 формы ОДВ-1 с типом «Исходная» (за все отчетные периоды).</w:t>
      </w:r>
    </w:p>
    <w:p w:rsidR="00C50E25" w:rsidRPr="00C50E25" w:rsidRDefault="00C50E25" w:rsidP="00C50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Ответственность страхователей (ст. 17 Закона № 27-ФЗ)</w:t>
      </w:r>
    </w:p>
    <w:p w:rsidR="00C50E25" w:rsidRPr="00C50E25" w:rsidRDefault="00C50E25" w:rsidP="00C50E25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непредставление страхователем в установленный срок либо представление им неполных и (или) недостоверных сведений, предусмотренных пунктами 2 – 2.2 статьи 11 Закона № 27-ФЗ применяются финансовые санкции </w:t>
      </w:r>
      <w:r w:rsidRPr="00C50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размере 500 рублей</w:t>
      </w:r>
      <w:r w:rsidRPr="00C5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отношении каждого застрахованного лица.</w:t>
      </w:r>
    </w:p>
    <w:p w:rsidR="00C50E25" w:rsidRPr="00C50E25" w:rsidRDefault="00C50E25" w:rsidP="00C50E25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страхователем порядка представления сведений в форме электронных документов в случаях, предусмотренных настоящим Федеральным законом, к такому страхователю применяются финансовые санкции </w:t>
      </w:r>
      <w:r w:rsidRPr="00C50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размере 1000 рублей</w:t>
      </w:r>
      <w:r w:rsidRPr="00C5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E25" w:rsidRPr="00C50E25" w:rsidRDefault="00C50E25" w:rsidP="00C50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неуплаты или неполной уплаты страхователем финансовых санкций по требованию взыскание сумм финансовых санкций, предусмотренных настоящей статьей, производится территориальными органами Пенсионного фонда Российской Федерации </w:t>
      </w:r>
      <w:r w:rsidRPr="00C50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судебном порядке</w:t>
      </w:r>
      <w:r w:rsidRPr="00C5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E25" w:rsidRPr="00C50E25" w:rsidRDefault="00C50E25" w:rsidP="00C50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Ответственность страхователей в соответствии со статьей 15.33.2 Кодекса РФ</w:t>
      </w:r>
    </w:p>
    <w:p w:rsidR="00C50E25" w:rsidRPr="00C50E25" w:rsidRDefault="00C50E25" w:rsidP="00C50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30.12.2001 № 195-ФЗ «Об административных правонарушениях»</w:t>
      </w:r>
    </w:p>
    <w:p w:rsidR="00C50E25" w:rsidRPr="00C50E25" w:rsidRDefault="00C50E25" w:rsidP="00C50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</w:t>
      </w:r>
      <w:r w:rsidRPr="00C5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органы ПФР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влечет наложение административного штрафа на должностных лиц </w:t>
      </w:r>
      <w:r w:rsidRPr="00C50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C50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50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размере</w:t>
      </w:r>
      <w:proofErr w:type="gramEnd"/>
      <w:r w:rsidRPr="00C50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трехсот до пятисот рублей</w:t>
      </w:r>
      <w:r w:rsidRPr="00C5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E25" w:rsidRPr="00C50E25" w:rsidRDefault="00C50E25" w:rsidP="00C50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исправления ошибок и несоответствий</w:t>
      </w:r>
    </w:p>
    <w:p w:rsidR="00C50E25" w:rsidRPr="00C50E25" w:rsidRDefault="00C50E25" w:rsidP="00C50E2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39 «Инструкции о порядке ведения индивидуального (персонифицированного) учета сведений о застрахованных лицах», утвержденной приказом Министерства труда и социальной защиты Российской Федерации от 21.12.2016 № 766н:</w:t>
      </w:r>
    </w:p>
    <w:p w:rsidR="00C50E25" w:rsidRPr="00C50E25" w:rsidRDefault="00C50E25" w:rsidP="00C50E25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страхователь вправе, при выявлении ошибок в ранее предоставленных и принятых территориальным органом ПФР индивидуальных сведениях в отношении застрахованного лица, самостоятельно предоставить в территориальный орган ПФР уточненные (исправленные) сведения о данном застрахованном лице за отчетный период, </w:t>
      </w:r>
      <w:r w:rsidRPr="00C50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финансовые санкции к такому страхователю не применяются;</w:t>
      </w:r>
    </w:p>
    <w:p w:rsidR="00C50E25" w:rsidRPr="00C50E25" w:rsidRDefault="00C50E25" w:rsidP="00C50E25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случае представления страхователем уточненных (исправленных) индивидуальных сведений о застрахованных лицах, в отношении которых территориальным органом ПФР страхователю вручено уведомление об устранении имеющихся в индивидуальных сведениях ошибок и несоответствий, в течение пяти рабочих дней со дня получения данного уведомления, к такому страхователю финансовые санкции не применяются. В иных случаях финансовые санкции применяются.</w:t>
      </w:r>
    </w:p>
    <w:p w:rsidR="00DE54BD" w:rsidRPr="00C50E25" w:rsidRDefault="00DE54BD">
      <w:pPr>
        <w:rPr>
          <w:rFonts w:ascii="Times New Roman" w:hAnsi="Times New Roman" w:cs="Times New Roman"/>
          <w:sz w:val="28"/>
          <w:szCs w:val="28"/>
        </w:rPr>
      </w:pPr>
    </w:p>
    <w:sectPr w:rsidR="00DE54BD" w:rsidRPr="00C50E25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9F4"/>
    <w:multiLevelType w:val="multilevel"/>
    <w:tmpl w:val="CDFC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55F05"/>
    <w:multiLevelType w:val="multilevel"/>
    <w:tmpl w:val="284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D6C18"/>
    <w:multiLevelType w:val="multilevel"/>
    <w:tmpl w:val="6BDE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75F43"/>
    <w:multiLevelType w:val="multilevel"/>
    <w:tmpl w:val="B064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76D1F"/>
    <w:multiLevelType w:val="multilevel"/>
    <w:tmpl w:val="08E82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835E3"/>
    <w:multiLevelType w:val="multilevel"/>
    <w:tmpl w:val="EF8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74657"/>
    <w:multiLevelType w:val="multilevel"/>
    <w:tmpl w:val="5628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15399"/>
    <w:multiLevelType w:val="multilevel"/>
    <w:tmpl w:val="C9DC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F495E"/>
    <w:multiLevelType w:val="multilevel"/>
    <w:tmpl w:val="C2D0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452CC"/>
    <w:multiLevelType w:val="multilevel"/>
    <w:tmpl w:val="2C922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D07FB"/>
    <w:multiLevelType w:val="multilevel"/>
    <w:tmpl w:val="C53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DB1770"/>
    <w:multiLevelType w:val="multilevel"/>
    <w:tmpl w:val="BD620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764EF"/>
    <w:multiLevelType w:val="multilevel"/>
    <w:tmpl w:val="CE26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0E25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50E25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2019-03-14T04:34:00Z</dcterms:created>
  <dcterms:modified xsi:type="dcterms:W3CDTF">2019-03-14T04:35:00Z</dcterms:modified>
</cp:coreProperties>
</file>