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87" w:rsidRPr="00C230F0" w:rsidRDefault="00107F87" w:rsidP="00107F87">
      <w:pPr>
        <w:pStyle w:val="1"/>
        <w:spacing w:before="0" w:beforeAutospacing="0" w:after="192" w:afterAutospacing="0" w:line="288" w:lineRule="atLeast"/>
        <w:textAlignment w:val="baseline"/>
        <w:rPr>
          <w:sz w:val="28"/>
          <w:szCs w:val="28"/>
        </w:rPr>
      </w:pPr>
      <w:r w:rsidRPr="00C230F0">
        <w:rPr>
          <w:sz w:val="28"/>
          <w:szCs w:val="28"/>
        </w:rPr>
        <w:t>Пенсионный словарь</w:t>
      </w:r>
    </w:p>
    <w:p w:rsidR="00107F87" w:rsidRPr="00C230F0" w:rsidRDefault="00107F87" w:rsidP="00107F87">
      <w:pPr>
        <w:textAlignment w:val="baseline"/>
        <w:rPr>
          <w:rFonts w:ascii="Times New Roman" w:hAnsi="Times New Roman" w:cs="Times New Roman"/>
          <w:sz w:val="28"/>
          <w:szCs w:val="28"/>
        </w:rPr>
      </w:pPr>
      <w:r w:rsidRPr="00C230F0">
        <w:rPr>
          <w:rFonts w:ascii="Times New Roman" w:hAnsi="Times New Roman" w:cs="Times New Roman"/>
          <w:sz w:val="28"/>
          <w:szCs w:val="28"/>
        </w:rPr>
        <w:t> </w:t>
      </w:r>
    </w:p>
    <w:p w:rsidR="00107F87" w:rsidRPr="00C230F0" w:rsidRDefault="00107F87" w:rsidP="00107F87">
      <w:pPr>
        <w:pStyle w:val="a3"/>
        <w:spacing w:before="0" w:beforeAutospacing="0" w:after="240" w:afterAutospacing="0"/>
        <w:textAlignment w:val="baseline"/>
        <w:rPr>
          <w:sz w:val="28"/>
          <w:szCs w:val="28"/>
        </w:rPr>
      </w:pPr>
      <w:r w:rsidRPr="00C230F0">
        <w:rPr>
          <w:sz w:val="28"/>
          <w:szCs w:val="28"/>
        </w:rPr>
        <w:t>Данный словарь подготовлен для всех интересующихся своей настоящей или будущей пенсией. Он содержит основные термины, применяемые в пенсионном законодательстве Российской Федерации. Тут Вы можете найти разъяснения понятий, используемых в области пенсионного обеспечения.</w:t>
      </w:r>
    </w:p>
    <w:p w:rsidR="00107F87" w:rsidRPr="00C230F0" w:rsidRDefault="00107F87" w:rsidP="00107F87">
      <w:pPr>
        <w:pStyle w:val="a3"/>
        <w:spacing w:before="0" w:beforeAutospacing="0" w:after="0" w:afterAutospacing="0"/>
        <w:textAlignment w:val="baseline"/>
        <w:rPr>
          <w:sz w:val="28"/>
          <w:szCs w:val="28"/>
        </w:rPr>
      </w:pPr>
      <w:r w:rsidRPr="00C230F0">
        <w:rPr>
          <w:sz w:val="28"/>
          <w:szCs w:val="28"/>
        </w:rPr>
        <w:t>Материалы разделены на основные тематические разделы. Термины и понятия приведены в алфавитном порядке.</w:t>
      </w:r>
    </w:p>
    <w:p w:rsidR="00107F87" w:rsidRPr="00C230F0" w:rsidRDefault="00472934" w:rsidP="00107F87">
      <w:pPr>
        <w:pStyle w:val="3"/>
        <w:keepNext w:val="0"/>
        <w:keepLines w:val="0"/>
        <w:numPr>
          <w:ilvl w:val="0"/>
          <w:numId w:val="62"/>
        </w:numPr>
        <w:spacing w:before="0" w:line="240" w:lineRule="auto"/>
        <w:ind w:left="0"/>
        <w:textAlignment w:val="baseline"/>
        <w:rPr>
          <w:rFonts w:ascii="Times New Roman" w:hAnsi="Times New Roman" w:cs="Times New Roman"/>
          <w:sz w:val="28"/>
          <w:szCs w:val="28"/>
        </w:rPr>
      </w:pPr>
      <w:hyperlink r:id="rId5" w:history="1">
        <w:r w:rsidR="00107F87" w:rsidRPr="00C230F0">
          <w:rPr>
            <w:rStyle w:val="a4"/>
            <w:rFonts w:ascii="Times New Roman" w:hAnsi="Times New Roman" w:cs="Times New Roman"/>
            <w:color w:val="0B7FA4"/>
            <w:sz w:val="28"/>
            <w:szCs w:val="28"/>
            <w:bdr w:val="none" w:sz="0" w:space="0" w:color="auto" w:frame="1"/>
          </w:rPr>
          <w:t>Пенсионное обеспечение</w:t>
        </w:r>
      </w:hyperlink>
    </w:p>
    <w:p w:rsidR="00107F87" w:rsidRPr="00C230F0" w:rsidRDefault="00107F87" w:rsidP="00107F87">
      <w:pPr>
        <w:pStyle w:val="a3"/>
        <w:spacing w:before="0" w:beforeAutospacing="0" w:after="240" w:afterAutospacing="0"/>
        <w:textAlignment w:val="baseline"/>
        <w:rPr>
          <w:sz w:val="28"/>
          <w:szCs w:val="28"/>
        </w:rPr>
      </w:pPr>
      <w:r w:rsidRPr="00C230F0">
        <w:rPr>
          <w:sz w:val="28"/>
          <w:szCs w:val="28"/>
        </w:rPr>
        <w:t>В Российской Федерации действуют три вида пенсионного обеспечения: </w:t>
      </w:r>
    </w:p>
    <w:p w:rsidR="00107F87" w:rsidRPr="00C230F0" w:rsidRDefault="00107F87" w:rsidP="00107F87">
      <w:pPr>
        <w:pStyle w:val="a3"/>
        <w:spacing w:before="0" w:beforeAutospacing="0" w:after="0" w:afterAutospacing="0"/>
        <w:textAlignment w:val="baseline"/>
        <w:rPr>
          <w:sz w:val="28"/>
          <w:szCs w:val="28"/>
        </w:rPr>
      </w:pPr>
      <w:r w:rsidRPr="00C230F0">
        <w:rPr>
          <w:rStyle w:val="a8"/>
          <w:b/>
          <w:bCs/>
          <w:sz w:val="28"/>
          <w:szCs w:val="28"/>
          <w:bdr w:val="none" w:sz="0" w:space="0" w:color="auto" w:frame="1"/>
        </w:rPr>
        <w:t>Государственное пенсионное обеспечение,</w:t>
      </w:r>
      <w:r w:rsidRPr="00C230F0">
        <w:rPr>
          <w:sz w:val="28"/>
          <w:szCs w:val="28"/>
        </w:rPr>
        <w:t xml:space="preserve"> основанное на финансировании пенсий за счет средств федерального бюджета. </w:t>
      </w:r>
      <w:proofErr w:type="gramStart"/>
      <w:r w:rsidRPr="00C230F0">
        <w:rPr>
          <w:sz w:val="28"/>
          <w:szCs w:val="28"/>
        </w:rPr>
        <w:t>Пенсия по государственному пенсионному обеспечению назначается государственным служащим (в том числе военнослужащим, сотрудникам силовых ведомств, а также членам их семей), участникам Великой Отечественной войны, гражданам, награжденным знаком «Жителю блокадного Ленинграда», гражданам, пострадавшим в результате радиационных или техногенных катастроф, и членам их семей, космонавтам и членам их семей, работникам летно-испытательного состава, а также социально незащищенным гражданам, которые в силу обстоятельств не</w:t>
      </w:r>
      <w:proofErr w:type="gramEnd"/>
      <w:r w:rsidRPr="00C230F0">
        <w:rPr>
          <w:sz w:val="28"/>
          <w:szCs w:val="28"/>
        </w:rPr>
        <w:t xml:space="preserve"> приобрели права на страховую пенсию, – нетрудоспособным гражданам.</w:t>
      </w:r>
    </w:p>
    <w:p w:rsidR="00107F87" w:rsidRPr="00C230F0" w:rsidRDefault="00107F87" w:rsidP="00107F87">
      <w:pPr>
        <w:pStyle w:val="a3"/>
        <w:spacing w:before="0" w:beforeAutospacing="0" w:after="0" w:afterAutospacing="0"/>
        <w:textAlignment w:val="baseline"/>
        <w:rPr>
          <w:sz w:val="28"/>
          <w:szCs w:val="28"/>
        </w:rPr>
      </w:pPr>
      <w:r w:rsidRPr="00C230F0">
        <w:rPr>
          <w:rStyle w:val="a8"/>
          <w:b/>
          <w:bCs/>
          <w:sz w:val="28"/>
          <w:szCs w:val="28"/>
          <w:bdr w:val="none" w:sz="0" w:space="0" w:color="auto" w:frame="1"/>
        </w:rPr>
        <w:t>Обязательное пенсионное страхование,</w:t>
      </w:r>
      <w:r w:rsidRPr="00C230F0">
        <w:rPr>
          <w:sz w:val="28"/>
          <w:szCs w:val="28"/>
        </w:rPr>
        <w:t> включающее в себя страховую пенсию и финансируемое за счет страховых взносов работодателя. Право на страховую пенсию имеют граждане Российской Федерации, застрахованные в соответствии с Федеральным законом от 15.12.2001 № 167-ФЗ «Об обязательном пенсионном страховании», нетрудоспособные члены семей застрахованных лиц, в случае потери кормильца. Иностранные граждане и лица без гражданства, постоянно проживающие в Российской Федерации, имеют право на трудовую пенсию наравне с гражданами России, если иное не предусмотрено международным договором. </w:t>
      </w:r>
      <w:r w:rsidRPr="00C230F0">
        <w:rPr>
          <w:sz w:val="28"/>
          <w:szCs w:val="28"/>
        </w:rPr>
        <w:br/>
      </w:r>
      <w:r w:rsidRPr="00C230F0">
        <w:rPr>
          <w:b/>
          <w:bCs/>
          <w:i/>
          <w:iCs/>
          <w:sz w:val="28"/>
          <w:szCs w:val="28"/>
          <w:bdr w:val="none" w:sz="0" w:space="0" w:color="auto" w:frame="1"/>
        </w:rPr>
        <w:br/>
      </w:r>
      <w:r w:rsidRPr="00C230F0">
        <w:rPr>
          <w:rStyle w:val="a8"/>
          <w:b/>
          <w:bCs/>
          <w:sz w:val="28"/>
          <w:szCs w:val="28"/>
          <w:bdr w:val="none" w:sz="0" w:space="0" w:color="auto" w:frame="1"/>
        </w:rPr>
        <w:t>Негосударственное (дополнительное) пенсионное обеспечение</w:t>
      </w:r>
      <w:r w:rsidRPr="00C230F0">
        <w:rPr>
          <w:sz w:val="28"/>
          <w:szCs w:val="28"/>
        </w:rPr>
        <w:t> – негосударствен</w:t>
      </w:r>
      <w:r w:rsidRPr="00C230F0">
        <w:rPr>
          <w:sz w:val="28"/>
          <w:szCs w:val="28"/>
        </w:rPr>
        <w:softHyphen/>
        <w:t>ные пенсии, выплачиваемые в рамках догово</w:t>
      </w:r>
      <w:r w:rsidRPr="00C230F0">
        <w:rPr>
          <w:sz w:val="28"/>
          <w:szCs w:val="28"/>
        </w:rPr>
        <w:softHyphen/>
        <w:t>ров с негосударственными пенсионными фон</w:t>
      </w:r>
      <w:r w:rsidRPr="00C230F0">
        <w:rPr>
          <w:sz w:val="28"/>
          <w:szCs w:val="28"/>
        </w:rPr>
        <w:softHyphen/>
        <w:t>дами, финансируемые за счет взносов работо</w:t>
      </w:r>
      <w:r w:rsidRPr="00C230F0">
        <w:rPr>
          <w:sz w:val="28"/>
          <w:szCs w:val="28"/>
        </w:rPr>
        <w:softHyphen/>
        <w:t>дателей и работников в свою пользу и дохода, полученного от их инвестирования.</w:t>
      </w:r>
      <w:r w:rsidRPr="00C230F0">
        <w:rPr>
          <w:sz w:val="28"/>
          <w:szCs w:val="28"/>
        </w:rPr>
        <w:br/>
      </w:r>
      <w:r w:rsidRPr="00C230F0">
        <w:rPr>
          <w:sz w:val="28"/>
          <w:szCs w:val="28"/>
        </w:rPr>
        <w:br/>
      </w:r>
      <w:proofErr w:type="gramStart"/>
      <w:r w:rsidRPr="00C230F0">
        <w:rPr>
          <w:rStyle w:val="a5"/>
          <w:color w:val="4DA6E8"/>
          <w:sz w:val="28"/>
          <w:szCs w:val="28"/>
          <w:bdr w:val="none" w:sz="0" w:space="0" w:color="auto" w:frame="1"/>
        </w:rPr>
        <w:t>ОСНОВНЫЕ ПОНЯТИЯ</w:t>
      </w:r>
      <w:r w:rsidRPr="00C230F0">
        <w:rPr>
          <w:b/>
          <w:bCs/>
          <w:sz w:val="28"/>
          <w:szCs w:val="28"/>
          <w:bdr w:val="none" w:sz="0" w:space="0" w:color="auto" w:frame="1"/>
        </w:rPr>
        <w:br/>
      </w:r>
      <w:r w:rsidRPr="00C230F0">
        <w:rPr>
          <w:sz w:val="28"/>
          <w:szCs w:val="28"/>
        </w:rPr>
        <w:br/>
      </w:r>
      <w:r w:rsidRPr="00C230F0">
        <w:rPr>
          <w:rStyle w:val="a5"/>
          <w:sz w:val="28"/>
          <w:szCs w:val="28"/>
          <w:bdr w:val="none" w:sz="0" w:space="0" w:color="auto" w:frame="1"/>
        </w:rPr>
        <w:t>Страховая пенсия</w:t>
      </w:r>
      <w:r w:rsidRPr="00C230F0">
        <w:rPr>
          <w:sz w:val="28"/>
          <w:szCs w:val="28"/>
        </w:rPr>
        <w:t xml:space="preserve">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w:t>
      </w:r>
      <w:r w:rsidRPr="00C230F0">
        <w:rPr>
          <w:sz w:val="28"/>
          <w:szCs w:val="28"/>
        </w:rPr>
        <w:lastRenderedPageBreak/>
        <w:t>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w:t>
      </w:r>
      <w:proofErr w:type="gramEnd"/>
      <w:r w:rsidRPr="00C230F0">
        <w:rPr>
          <w:sz w:val="28"/>
          <w:szCs w:val="28"/>
        </w:rPr>
        <w:t xml:space="preserve"> и нормами, установленными Федеральным законом от 28.12.2013 № 400-ФЗ.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t>Страховой стаж</w:t>
      </w:r>
      <w:r w:rsidRPr="00C230F0">
        <w:rPr>
          <w:sz w:val="28"/>
          <w:szCs w:val="28"/>
        </w:rPr>
        <w:t> - учитываемая при определении права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страховой стаж.</w:t>
      </w:r>
    </w:p>
    <w:p w:rsidR="00107F87" w:rsidRPr="00C230F0" w:rsidRDefault="00107F87" w:rsidP="00107F87">
      <w:pPr>
        <w:pStyle w:val="a3"/>
        <w:spacing w:before="0" w:beforeAutospacing="0" w:after="0" w:afterAutospacing="0"/>
        <w:textAlignment w:val="baseline"/>
        <w:rPr>
          <w:sz w:val="28"/>
          <w:szCs w:val="28"/>
        </w:rPr>
      </w:pPr>
      <w:proofErr w:type="gramStart"/>
      <w:r w:rsidRPr="00C230F0">
        <w:rPr>
          <w:rStyle w:val="a5"/>
          <w:sz w:val="28"/>
          <w:szCs w:val="28"/>
          <w:bdr w:val="none" w:sz="0" w:space="0" w:color="auto" w:frame="1"/>
        </w:rPr>
        <w:t>Индивидуальный пенсионный коэффициент</w:t>
      </w:r>
      <w:r w:rsidRPr="00C230F0">
        <w:rPr>
          <w:sz w:val="28"/>
          <w:szCs w:val="28"/>
        </w:rPr>
        <w:t> - параметр, отражающий в относительных 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roofErr w:type="gramEnd"/>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t>Стоимость пенсионного коэффициента</w:t>
      </w:r>
      <w:r w:rsidRPr="00C230F0">
        <w:rPr>
          <w:sz w:val="28"/>
          <w:szCs w:val="28"/>
        </w:rPr>
        <w:t xml:space="preserve"> - </w:t>
      </w:r>
      <w:proofErr w:type="gramStart"/>
      <w:r w:rsidRPr="00C230F0">
        <w:rPr>
          <w:sz w:val="28"/>
          <w:szCs w:val="28"/>
        </w:rPr>
        <w:t>стоимостной</w:t>
      </w:r>
      <w:proofErr w:type="gramEnd"/>
      <w:r w:rsidRPr="00C230F0">
        <w:rPr>
          <w:sz w:val="28"/>
          <w:szCs w:val="28"/>
        </w:rPr>
        <w:t xml:space="preserve">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суммы индивидуальных пенсионных коэффициентов получателей страховых пенсий.</w:t>
      </w:r>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t>Фиксированная выплата к страховой пенсии</w:t>
      </w:r>
      <w:r w:rsidRPr="00C230F0">
        <w:rPr>
          <w:sz w:val="28"/>
          <w:szCs w:val="28"/>
        </w:rPr>
        <w:t> - обеспечение лиц, имеющих право на установление страховой пенсии в соответствии с Федеральным законом от 28.12.2013 № 400-ФЗ, устанавливаемое в виде выплаты в фиксированном размере к страховой пенсии.</w:t>
      </w:r>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t>Корректировка размера страховой пенсии</w:t>
      </w:r>
      <w:r w:rsidRPr="00C230F0">
        <w:rPr>
          <w:sz w:val="28"/>
          <w:szCs w:val="28"/>
        </w:rPr>
        <w:t> - повышение размера страховой пенсии в связи с увеличением стоимости пенсионного коэффициента.</w:t>
      </w:r>
    </w:p>
    <w:p w:rsidR="00107F87" w:rsidRPr="00C230F0" w:rsidRDefault="00107F87" w:rsidP="00107F87">
      <w:pPr>
        <w:pStyle w:val="a3"/>
        <w:spacing w:before="0" w:beforeAutospacing="0" w:after="0" w:afterAutospacing="0"/>
        <w:textAlignment w:val="baseline"/>
        <w:rPr>
          <w:sz w:val="28"/>
          <w:szCs w:val="28"/>
        </w:rPr>
      </w:pPr>
      <w:proofErr w:type="gramStart"/>
      <w:r w:rsidRPr="00C230F0">
        <w:rPr>
          <w:rStyle w:val="a5"/>
          <w:sz w:val="28"/>
          <w:szCs w:val="28"/>
          <w:bdr w:val="none" w:sz="0" w:space="0" w:color="auto" w:frame="1"/>
        </w:rPr>
        <w:t>Накопительная пенсия</w:t>
      </w:r>
      <w:r w:rsidRPr="00C230F0">
        <w:rPr>
          <w:sz w:val="28"/>
          <w:szCs w:val="28"/>
        </w:rPr>
        <w:t>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исчисленная исходя из суммы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по состоянию на день</w:t>
      </w:r>
      <w:proofErr w:type="gramEnd"/>
      <w:r w:rsidRPr="00C230F0">
        <w:rPr>
          <w:sz w:val="28"/>
          <w:szCs w:val="28"/>
        </w:rPr>
        <w:t xml:space="preserve"> назначения накопительной пенсии.</w:t>
      </w:r>
    </w:p>
    <w:p w:rsidR="00107F87" w:rsidRPr="00C230F0" w:rsidRDefault="00107F87" w:rsidP="00107F87">
      <w:pPr>
        <w:pStyle w:val="a3"/>
        <w:spacing w:before="0" w:beforeAutospacing="0" w:after="0" w:afterAutospacing="0"/>
        <w:textAlignment w:val="baseline"/>
        <w:rPr>
          <w:sz w:val="28"/>
          <w:szCs w:val="28"/>
        </w:rPr>
      </w:pPr>
      <w:proofErr w:type="gramStart"/>
      <w:r w:rsidRPr="00C230F0">
        <w:rPr>
          <w:rStyle w:val="a5"/>
          <w:sz w:val="28"/>
          <w:szCs w:val="28"/>
          <w:bdr w:val="none" w:sz="0" w:space="0" w:color="auto" w:frame="1"/>
        </w:rPr>
        <w:t>Средства пенсионных накоплений</w:t>
      </w:r>
      <w:r w:rsidRPr="00C230F0">
        <w:rPr>
          <w:sz w:val="28"/>
          <w:szCs w:val="28"/>
        </w:rPr>
        <w:t xml:space="preserve"> - совокупность учтенных в специальной части индивидуального лицевого счета застрахованного лица или на пенсионном счете накопительной пенсии застрахованного лица средств, сформированных за счет поступивших страховых взносов на </w:t>
      </w:r>
      <w:r w:rsidRPr="00C230F0">
        <w:rPr>
          <w:sz w:val="28"/>
          <w:szCs w:val="28"/>
        </w:rPr>
        <w:lastRenderedPageBreak/>
        <w:t xml:space="preserve">финансирование накопительной пенсии, а также результата от их инвестирования, дополнительных страховых взносов на накопительную пенсию, взносов работодателя, уплаченных в пользу застрахованного лица, взносов на </w:t>
      </w:r>
      <w:proofErr w:type="spellStart"/>
      <w:r w:rsidRPr="00C230F0">
        <w:rPr>
          <w:sz w:val="28"/>
          <w:szCs w:val="28"/>
        </w:rPr>
        <w:t>софинансирование</w:t>
      </w:r>
      <w:proofErr w:type="spellEnd"/>
      <w:r w:rsidRPr="00C230F0">
        <w:rPr>
          <w:sz w:val="28"/>
          <w:szCs w:val="28"/>
        </w:rPr>
        <w:t xml:space="preserve"> формирования пенсионных накоплений, а также результата</w:t>
      </w:r>
      <w:proofErr w:type="gramEnd"/>
      <w:r w:rsidRPr="00C230F0">
        <w:rPr>
          <w:sz w:val="28"/>
          <w:szCs w:val="28"/>
        </w:rPr>
        <w:t xml:space="preserve">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w:t>
      </w:r>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t>Ожидаемый период выплаты накопительной пенсии</w:t>
      </w:r>
      <w:r w:rsidRPr="00C230F0">
        <w:rPr>
          <w:sz w:val="28"/>
          <w:szCs w:val="28"/>
        </w:rPr>
        <w:t> - показатель, рассчитываемый на основе данных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используемый для определения размера накопительной пенсии.</w:t>
      </w:r>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t>Перерасчет размера страховой пенсии</w:t>
      </w:r>
      <w:r w:rsidRPr="00C230F0">
        <w:rPr>
          <w:sz w:val="28"/>
          <w:szCs w:val="28"/>
        </w:rPr>
        <w:t xml:space="preserve"> – это изменение размера страховой пенсии, происходящее  без подачи письменного заявления в территориальные органы Пенсионного фонда, связи с  увеличением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за периоды после 01.01.2015. На </w:t>
      </w:r>
      <w:proofErr w:type="spellStart"/>
      <w:r w:rsidRPr="00C230F0">
        <w:rPr>
          <w:sz w:val="28"/>
          <w:szCs w:val="28"/>
        </w:rPr>
        <w:t>беззаявительный</w:t>
      </w:r>
      <w:proofErr w:type="spellEnd"/>
      <w:r w:rsidRPr="00C230F0">
        <w:rPr>
          <w:sz w:val="28"/>
          <w:szCs w:val="28"/>
        </w:rPr>
        <w:t xml:space="preserve"> перерасчет размера страховой пенсии  имеют право получатели страховой  пенсий по старости, по инвалидности и по случаю потери кормильца. </w:t>
      </w:r>
      <w:proofErr w:type="gramStart"/>
      <w:r w:rsidRPr="00C230F0">
        <w:rPr>
          <w:sz w:val="28"/>
          <w:szCs w:val="28"/>
        </w:rPr>
        <w:t>Перерасчет страховой  пенсии по старости и по инвалидности производится с 1 августа каждого года исходя из суммы страховых взносов на страховую пенсию, которые не были учтены при определении размера пенсии при ее назначении или перерасчете Размер страховой пенсии по случаю потери кормильца подлежит пересчету с 1 августа года, следующего за годом, в котором была назначена эта пенсия.</w:t>
      </w:r>
      <w:proofErr w:type="gramEnd"/>
      <w:r w:rsidRPr="00C230F0">
        <w:rPr>
          <w:sz w:val="28"/>
          <w:szCs w:val="28"/>
        </w:rPr>
        <w:t xml:space="preserve"> Заявительный перерасчет размера пенсии  - изменение размера пенсии по документам, представленным заявителем.  </w:t>
      </w:r>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t>Валоризация</w:t>
      </w:r>
      <w:r w:rsidRPr="00C230F0">
        <w:rPr>
          <w:sz w:val="28"/>
          <w:szCs w:val="28"/>
        </w:rPr>
        <w:t> – денежная переоценка пенсионных прав всех россиян, имеющих трудовой стаж до 2002 года. С 1 января 2010 года расчетный пенсионный капитал</w:t>
      </w:r>
      <w:proofErr w:type="gramStart"/>
      <w:r w:rsidRPr="00C230F0">
        <w:rPr>
          <w:sz w:val="28"/>
          <w:szCs w:val="28"/>
        </w:rPr>
        <w:t xml:space="preserve"> ,</w:t>
      </w:r>
      <w:proofErr w:type="gramEnd"/>
      <w:r w:rsidRPr="00C230F0">
        <w:rPr>
          <w:sz w:val="28"/>
          <w:szCs w:val="28"/>
        </w:rPr>
        <w:t xml:space="preserve"> сформированный до 2002 года, увеличивается на 10% и дополнительно по 1% за каждый год трудового стажа гражданина до 1991 года. Для определения процента увеличения пенсионного капитала за периоды до 1 января 1991 года учитывается трудовой стаж, имевшийся у гражданина на указанную дату, принятый во внимание при оценке пенсионных прав. При этом никаких ограничений в данном случае нет, учитывается весь стаж, в том числе сверх максимальных показателей (40 лет у женщин и 45 лет у мужчин).</w:t>
      </w:r>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t>Выплата пенсии</w:t>
      </w:r>
      <w:r w:rsidRPr="00C230F0">
        <w:rPr>
          <w:sz w:val="28"/>
          <w:szCs w:val="28"/>
        </w:rPr>
        <w:t xml:space="preserve"> – ежемесячное перечисление территориальным органом Пенсионного фонда Российской Федерации начисленных к доставке сумм пенсии на счет организаций, осуществляющих доставку пенсии пенсионерам. Выплата начисленных сумм пенсии производится за текущий календарный месяц. Выплата пенсии, в том числе работающим пенсионерам, производится территориальным органом Пенсионного фонда Российской Федерации по </w:t>
      </w:r>
      <w:r w:rsidRPr="00C230F0">
        <w:rPr>
          <w:sz w:val="28"/>
          <w:szCs w:val="28"/>
        </w:rPr>
        <w:lastRenderedPageBreak/>
        <w:t>месту жительства или месту пребывания пенсионера в установленном размере без каких-либо ограничений. Пенсионеру, проживающему в государственном или муниципальном стационарном учреждении социального обслуживания, выплата пенсии производится территориальным органом Пенсионного фонда Российской Федерации по месту нахождения этого учреждения.</w:t>
      </w:r>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t>Группы инвалидности</w:t>
      </w:r>
      <w:r w:rsidRPr="00C230F0">
        <w:rPr>
          <w:sz w:val="28"/>
          <w:szCs w:val="28"/>
        </w:rPr>
        <w:t> – в зависимости от степени ограничения жизнедеятельности, возникшей в результате заболеваний, последствий травм или дефектов, гражданину, признанному инвалидом, устанавливается I, II или III группа инвалидности, а гражданину в возрасте до 18 лет – категория «ребенок-инвалид». Инвалидность I группы устанавливается на два года, II и III групп – на один год. Категория «ребенок-инвалид» устанавливается на один или два года либо до достижения гражданином возраста 18 лет.</w:t>
      </w:r>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t>Доставка пенсии</w:t>
      </w:r>
      <w:r w:rsidRPr="00C230F0">
        <w:rPr>
          <w:sz w:val="28"/>
          <w:szCs w:val="28"/>
        </w:rPr>
        <w:t> – передача начисленной суммы пенсии получателю путем ее вручения в кассе организации, осуществляющей доставку, или на дому, или путем зачисления суммы пенсии на счет пенсионера в кредитной организации. Доставка пенсии производится по желанию пенсионера организацией почтовой связи, кредитной либо иной организацией, занимающейся доставкой пенсии, с которыми Пенсионным фондом Российской Федерации заключены соответствующие договоры. Пенсионер вправе выбрать по своему усмотрению организацию, осуществляющую доставку пенсии, и письменно уведомить об этом территориальный орган Пенсионного фонда Российской Федерации.</w:t>
      </w:r>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t>Инвалид</w:t>
      </w:r>
      <w:r w:rsidRPr="00C230F0">
        <w:rPr>
          <w:sz w:val="28"/>
          <w:szCs w:val="28"/>
        </w:rPr>
        <w:t> – человек, у которого возможности его жизнедеятельности в обществе ограничены из-за его физических, умственных, сенсорных или психических отклонений, что влечет за собой признание инвалидности.</w:t>
      </w:r>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t>Корректировка</w:t>
      </w:r>
      <w:r w:rsidRPr="00C230F0">
        <w:rPr>
          <w:sz w:val="28"/>
          <w:szCs w:val="28"/>
        </w:rPr>
        <w:t> – увеличение размера страховой пенсии в связи с увеличением стоимости пенсионного коэффициента. Стоимость пенсионного коэффициента определяется Правительством Российской Федерации.</w:t>
      </w:r>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t>Индексация фиксированной выплаты к страховой пенсии</w:t>
      </w:r>
      <w:r w:rsidRPr="00C230F0">
        <w:rPr>
          <w:sz w:val="28"/>
          <w:szCs w:val="28"/>
        </w:rPr>
        <w:t> – ежегодное увеличение фиксированной выплаты к страховой пенсии с 1 февраля на индекс роста потребительских цен за прошедший год и с 1 апреля дополнительное увеличение указанной выплаты с учетом роста доходов ПФР.</w:t>
      </w:r>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t>Конвертация пенсионных прав</w:t>
      </w:r>
      <w:r w:rsidRPr="00C230F0">
        <w:rPr>
          <w:sz w:val="28"/>
          <w:szCs w:val="28"/>
        </w:rPr>
        <w:t> – это преобразование пенсионных прав, приобретенных гражданами по состоянию на 1 января 2002 года (на начало пенсионной реформы), в сумму расчетного пенсионного капитала. Его величина – это эквивалент суммы уплаченных страховых взносов в Пенсионный фонд Российской Федерации до 1 января 2002 года. Эта сумма определяется обратным счетом из размера условно полагающейся всем застрахованным лицам пенсии так, как если бы они достигли пенсионного возраста к указанной дате. Для пенсионеров по состоянию на 31 декабря 2001 года установлена не условная, а реальная пенсия в наиболее выгодном для них размере по действующему до начала реформы пенсионному законодательству.</w:t>
      </w:r>
    </w:p>
    <w:p w:rsidR="00107F87" w:rsidRPr="00C230F0" w:rsidRDefault="00107F87" w:rsidP="00107F87">
      <w:pPr>
        <w:pStyle w:val="a3"/>
        <w:spacing w:before="0" w:beforeAutospacing="0" w:after="0" w:afterAutospacing="0"/>
        <w:textAlignment w:val="baseline"/>
        <w:rPr>
          <w:sz w:val="28"/>
          <w:szCs w:val="28"/>
        </w:rPr>
      </w:pPr>
      <w:proofErr w:type="spellStart"/>
      <w:r w:rsidRPr="00C230F0">
        <w:rPr>
          <w:rStyle w:val="a5"/>
          <w:sz w:val="28"/>
          <w:szCs w:val="28"/>
          <w:bdr w:val="none" w:sz="0" w:space="0" w:color="auto" w:frame="1"/>
        </w:rPr>
        <w:lastRenderedPageBreak/>
        <w:t>Нестраховые</w:t>
      </w:r>
      <w:proofErr w:type="spellEnd"/>
      <w:r w:rsidRPr="00C230F0">
        <w:rPr>
          <w:rStyle w:val="a5"/>
          <w:sz w:val="28"/>
          <w:szCs w:val="28"/>
          <w:bdr w:val="none" w:sz="0" w:space="0" w:color="auto" w:frame="1"/>
        </w:rPr>
        <w:t xml:space="preserve"> периоды, учитываемые в стаж </w:t>
      </w:r>
      <w:r w:rsidRPr="00C230F0">
        <w:rPr>
          <w:sz w:val="28"/>
          <w:szCs w:val="28"/>
        </w:rPr>
        <w:t xml:space="preserve">– наравне с периодами работы и (или) иной деятельности, когда за гражданина уплачивались страховые взносы в Пенсионный фонд Российской Федерации, в страховой стаж засчитываются и некоторые </w:t>
      </w:r>
      <w:proofErr w:type="spellStart"/>
      <w:r w:rsidRPr="00C230F0">
        <w:rPr>
          <w:sz w:val="28"/>
          <w:szCs w:val="28"/>
        </w:rPr>
        <w:t>нестраховые</w:t>
      </w:r>
      <w:proofErr w:type="spellEnd"/>
      <w:r w:rsidRPr="00C230F0">
        <w:rPr>
          <w:sz w:val="28"/>
          <w:szCs w:val="28"/>
        </w:rPr>
        <w:t xml:space="preserve"> периоды. К ним относятся:</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период прохождения военной службы и иной приравненной к ней службы (</w:t>
      </w:r>
      <w:proofErr w:type="gramStart"/>
      <w:r w:rsidRPr="00C230F0">
        <w:rPr>
          <w:rFonts w:ascii="Times New Roman" w:hAnsi="Times New Roman" w:cs="Times New Roman"/>
          <w:i/>
          <w:iCs/>
          <w:sz w:val="28"/>
          <w:szCs w:val="28"/>
        </w:rPr>
        <w:t>например</w:t>
      </w:r>
      <w:proofErr w:type="gramEnd"/>
      <w:r w:rsidRPr="00C230F0">
        <w:rPr>
          <w:rFonts w:ascii="Times New Roman" w:hAnsi="Times New Roman" w:cs="Times New Roman"/>
          <w:i/>
          <w:iCs/>
          <w:sz w:val="28"/>
          <w:szCs w:val="28"/>
        </w:rPr>
        <w:t xml:space="preserve"> служба в органах внутренних дел и других силовых ведомствах, служба в прокуратуре и т.д.)</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период получения пособия по обязательному социальному страхованию в период временной нетрудоспособности;</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период ухода одного из родителей за каждым ребенком до достижения им возраста полутора лет, но не более шести лет в общей сложности;</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период получения пособия по безработице;</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период ухода, осуществляемого трудоспособным лицом за инвалидом I группы, ребенком-инвалидом или за лицом, достигшим возраста 80 лет;</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proofErr w:type="gramStart"/>
      <w:r w:rsidRPr="00C230F0">
        <w:rPr>
          <w:rFonts w:ascii="Times New Roman" w:hAnsi="Times New Roman" w:cs="Times New Roman"/>
          <w:i/>
          <w:iCs/>
          <w:sz w:val="28"/>
          <w:szCs w:val="28"/>
        </w:rPr>
        <w:t>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РФ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РФ (государственных органов и государственных учреждений</w:t>
      </w:r>
      <w:proofErr w:type="gramEnd"/>
      <w:r w:rsidRPr="00C230F0">
        <w:rPr>
          <w:rFonts w:ascii="Times New Roman" w:hAnsi="Times New Roman" w:cs="Times New Roman"/>
          <w:i/>
          <w:iCs/>
          <w:sz w:val="28"/>
          <w:szCs w:val="28"/>
        </w:rPr>
        <w:t xml:space="preserve"> </w:t>
      </w:r>
      <w:proofErr w:type="gramStart"/>
      <w:r w:rsidRPr="00C230F0">
        <w:rPr>
          <w:rFonts w:ascii="Times New Roman" w:hAnsi="Times New Roman" w:cs="Times New Roman"/>
          <w:i/>
          <w:iCs/>
          <w:sz w:val="28"/>
          <w:szCs w:val="28"/>
        </w:rPr>
        <w:t>СССР) за границей и международные организации, перечень которых утверждается Правительством Российской Федерации, но не более пяти лет в общей сложности;</w:t>
      </w:r>
      <w:proofErr w:type="gramEnd"/>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участие в оплачиваемых общественных работах и переезд по направлению государственной службы занятости в другую местность для трудоустройства;</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период, засчитываемый в страховой стаж в соответствии с Федеральным законом от 12 августа 1995 года N 144-ФЗ "Об оперативно-розыскной деятельности";</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lastRenderedPageBreak/>
        <w:t>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w:t>
      </w:r>
    </w:p>
    <w:p w:rsidR="00107F87" w:rsidRPr="00C230F0" w:rsidRDefault="00107F87" w:rsidP="00107F87">
      <w:pPr>
        <w:pStyle w:val="a3"/>
        <w:spacing w:before="0" w:beforeAutospacing="0" w:after="240" w:afterAutospacing="0"/>
        <w:textAlignment w:val="baseline"/>
        <w:rPr>
          <w:sz w:val="28"/>
          <w:szCs w:val="28"/>
        </w:rPr>
      </w:pPr>
      <w:r w:rsidRPr="00C230F0">
        <w:rPr>
          <w:sz w:val="28"/>
          <w:szCs w:val="28"/>
        </w:rPr>
        <w:t xml:space="preserve">Все перечисленные </w:t>
      </w:r>
      <w:proofErr w:type="spellStart"/>
      <w:r w:rsidRPr="00C230F0">
        <w:rPr>
          <w:sz w:val="28"/>
          <w:szCs w:val="28"/>
        </w:rPr>
        <w:t>нестраховые</w:t>
      </w:r>
      <w:proofErr w:type="spellEnd"/>
      <w:r w:rsidRPr="00C230F0">
        <w:rPr>
          <w:sz w:val="28"/>
          <w:szCs w:val="28"/>
        </w:rPr>
        <w:t xml:space="preserve"> периоды засчитываются в страховой стаж только в том случае, если им предшествовали или следовали за ними периоды работы, за которые начислялись (уплачивались) страховые взносы в ПФР. В случае совпадения по времени нескольких периодов, включаемых в страховой стаж, при назначении пенсии будет учитываться только один из них по выбору гражданина, обратившегося за установлением пенсии. </w:t>
      </w:r>
      <w:proofErr w:type="gramStart"/>
      <w:r w:rsidRPr="00C230F0">
        <w:rPr>
          <w:sz w:val="28"/>
          <w:szCs w:val="28"/>
        </w:rPr>
        <w:t>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Федерального закона от 28.12.2013 № 400-ФЗ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w:t>
      </w:r>
      <w:proofErr w:type="gramEnd"/>
      <w:r w:rsidRPr="00C230F0">
        <w:rPr>
          <w:sz w:val="28"/>
          <w:szCs w:val="28"/>
        </w:rPr>
        <w:t xml:space="preserve"> указанным законодательством (в том числе с учетом льготного порядка исчисления стажа), по выбору застрахованного лица.</w:t>
      </w:r>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t>Ожидаемый период выплаты пенсии</w:t>
      </w:r>
      <w:r w:rsidRPr="00C230F0">
        <w:rPr>
          <w:sz w:val="28"/>
          <w:szCs w:val="28"/>
        </w:rPr>
        <w:t> – показатель, используемый для определения размера страховой части трудовой пенсии по старости (трудовой пенсии по инвалидности и трудовой пенсии по случаю потери кормильца) по нормам Федерального закона  № 173-ФЗ. При определении размера страховой части трудовой пенсии начиная с 1 января 2013 года ожидаемый период выплаты страховой части трудовой пенсии по старости на общих основаниях (трудовой пенсии по инвалидности и трудовой пенсии по случаю потери кормильца)  устанавливается продолжительностью 19 лет (228 месяцев).</w:t>
      </w:r>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t>Пенсия по государственному пенсионному обеспечению</w:t>
      </w:r>
      <w:r w:rsidRPr="00C230F0">
        <w:rPr>
          <w:sz w:val="28"/>
          <w:szCs w:val="28"/>
        </w:rPr>
        <w:t xml:space="preserve"> – ежемесячная государственная денежная выплата, которая предоставляется гражданам в целях компенсации им заработка (дохода), утраченного в связи с прекращением государственной </w:t>
      </w:r>
      <w:proofErr w:type="gramStart"/>
      <w:r w:rsidRPr="00C230F0">
        <w:rPr>
          <w:sz w:val="28"/>
          <w:szCs w:val="28"/>
        </w:rPr>
        <w:t>службы</w:t>
      </w:r>
      <w:proofErr w:type="gramEnd"/>
      <w:r w:rsidRPr="00C230F0">
        <w:rPr>
          <w:sz w:val="28"/>
          <w:szCs w:val="28"/>
        </w:rPr>
        <w:t xml:space="preserve"> при достижении установленной законом выслуги при выходе на страховую пенсию по старости (инвалидности); </w:t>
      </w:r>
      <w:proofErr w:type="gramStart"/>
      <w:r w:rsidRPr="00C230F0">
        <w:rPr>
          <w:sz w:val="28"/>
          <w:szCs w:val="28"/>
        </w:rPr>
        <w:t>либо в целях компенсации утраченного заработка гражданина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возраста;</w:t>
      </w:r>
      <w:proofErr w:type="gramEnd"/>
      <w:r w:rsidRPr="00C230F0">
        <w:rPr>
          <w:sz w:val="28"/>
          <w:szCs w:val="28"/>
        </w:rPr>
        <w:t xml:space="preserve"> либо нетрудоспособным гражданам в целях предоставления им сре</w:t>
      </w:r>
      <w:proofErr w:type="gramStart"/>
      <w:r w:rsidRPr="00C230F0">
        <w:rPr>
          <w:sz w:val="28"/>
          <w:szCs w:val="28"/>
        </w:rPr>
        <w:t>дств к с</w:t>
      </w:r>
      <w:proofErr w:type="gramEnd"/>
      <w:r w:rsidRPr="00C230F0">
        <w:rPr>
          <w:sz w:val="28"/>
          <w:szCs w:val="28"/>
        </w:rPr>
        <w:t>уществованию.</w:t>
      </w:r>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t>Пенсия по государственному пенсионному обеспечению выплачивается за счет средств Федерального бюджета и бывает следующих видов:</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lastRenderedPageBreak/>
        <w:t>за выслугу лет – назначается федеральным государственным гражданским служащим, военнослужащим, космонавтам и работникам летно-испытательного состава;</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по старости – назначается пострадавшим в результате радиационных или техногенных катастроф;</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по инвалидности – назначается военнослужащим, участникам ВОВ, лицам, награжденным знаком «Жителю блокадного Ленинграда», гражданам, пострадавшим в результате радиационных или техногенных катастроф, космонавтам;</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по случаю потери кормильца – назначается членам семьи военнослужащих, граждан, пострадавших в результате радиационных или техногенных катастроф, космонавтов.</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социальная пенсия по инвалидности (назначается инвалидам I, II, III групп, в том числе инвалидам с детства, детям-инвалидам)</w:t>
      </w:r>
      <w:proofErr w:type="gramStart"/>
      <w:r w:rsidRPr="00C230F0">
        <w:rPr>
          <w:rFonts w:ascii="Times New Roman" w:hAnsi="Times New Roman" w:cs="Times New Roman"/>
          <w:i/>
          <w:iCs/>
          <w:sz w:val="28"/>
          <w:szCs w:val="28"/>
        </w:rPr>
        <w:t>;с</w:t>
      </w:r>
      <w:proofErr w:type="gramEnd"/>
      <w:r w:rsidRPr="00C230F0">
        <w:rPr>
          <w:rFonts w:ascii="Times New Roman" w:hAnsi="Times New Roman" w:cs="Times New Roman"/>
          <w:i/>
          <w:iCs/>
          <w:sz w:val="28"/>
          <w:szCs w:val="28"/>
        </w:rPr>
        <w:t xml:space="preserve">оциальная пенсия по случаю потери кормильца (назначается детям до 18 лет и старше, но не более 23 лет,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одного или обоих родителей, и детям умершей одинокой матери); социальная пенсия по старости  (назначается  гражданам из числа малочисленных народов Севера, постоянно проживающим в районах проживания малочисленных народов Севера на день назначения </w:t>
      </w:r>
      <w:proofErr w:type="spellStart"/>
      <w:r w:rsidRPr="00C230F0">
        <w:rPr>
          <w:rFonts w:ascii="Times New Roman" w:hAnsi="Times New Roman" w:cs="Times New Roman"/>
          <w:i/>
          <w:iCs/>
          <w:sz w:val="28"/>
          <w:szCs w:val="28"/>
        </w:rPr>
        <w:t>пенсии</w:t>
      </w:r>
      <w:proofErr w:type="gramStart"/>
      <w:r w:rsidRPr="00C230F0">
        <w:rPr>
          <w:rFonts w:ascii="Times New Roman" w:hAnsi="Times New Roman" w:cs="Times New Roman"/>
          <w:i/>
          <w:iCs/>
          <w:sz w:val="28"/>
          <w:szCs w:val="28"/>
        </w:rPr>
        <w:t>,д</w:t>
      </w:r>
      <w:proofErr w:type="gramEnd"/>
      <w:r w:rsidRPr="00C230F0">
        <w:rPr>
          <w:rFonts w:ascii="Times New Roman" w:hAnsi="Times New Roman" w:cs="Times New Roman"/>
          <w:i/>
          <w:iCs/>
          <w:sz w:val="28"/>
          <w:szCs w:val="28"/>
        </w:rPr>
        <w:t>остигшим</w:t>
      </w:r>
      <w:proofErr w:type="spellEnd"/>
      <w:r w:rsidRPr="00C230F0">
        <w:rPr>
          <w:rFonts w:ascii="Times New Roman" w:hAnsi="Times New Roman" w:cs="Times New Roman"/>
          <w:i/>
          <w:iCs/>
          <w:sz w:val="28"/>
          <w:szCs w:val="28"/>
        </w:rPr>
        <w:t xml:space="preserve"> возраста 55 и 50 лет (соответственно мужчины и женщины), а также гражданам Российской Федерации, достигшим возраста 70 и 65 лет (соответственно мужчины и женщины), и иностранным гражданам и лицам без гражданства, постоянно проживающим на территории Российской Федерации не менее 15 лет и </w:t>
      </w:r>
      <w:proofErr w:type="gramStart"/>
      <w:r w:rsidRPr="00C230F0">
        <w:rPr>
          <w:rFonts w:ascii="Times New Roman" w:hAnsi="Times New Roman" w:cs="Times New Roman"/>
          <w:i/>
          <w:iCs/>
          <w:sz w:val="28"/>
          <w:szCs w:val="28"/>
        </w:rPr>
        <w:t>достигшим</w:t>
      </w:r>
      <w:proofErr w:type="gramEnd"/>
      <w:r w:rsidRPr="00C230F0">
        <w:rPr>
          <w:rFonts w:ascii="Times New Roman" w:hAnsi="Times New Roman" w:cs="Times New Roman"/>
          <w:i/>
          <w:iCs/>
          <w:sz w:val="28"/>
          <w:szCs w:val="28"/>
        </w:rPr>
        <w:t xml:space="preserve"> возраста 70 и 65 лет (соответственно мужчины и женщины);</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 xml:space="preserve">социальная пенсия детям. Оба </w:t>
      </w:r>
      <w:proofErr w:type="gramStart"/>
      <w:r w:rsidRPr="00C230F0">
        <w:rPr>
          <w:rFonts w:ascii="Times New Roman" w:hAnsi="Times New Roman" w:cs="Times New Roman"/>
          <w:i/>
          <w:iCs/>
          <w:sz w:val="28"/>
          <w:szCs w:val="28"/>
        </w:rPr>
        <w:t>родителя</w:t>
      </w:r>
      <w:proofErr w:type="gramEnd"/>
      <w:r w:rsidRPr="00C230F0">
        <w:rPr>
          <w:rFonts w:ascii="Times New Roman" w:hAnsi="Times New Roman" w:cs="Times New Roman"/>
          <w:i/>
          <w:iCs/>
          <w:sz w:val="28"/>
          <w:szCs w:val="28"/>
        </w:rPr>
        <w:t xml:space="preserve"> которых неизвестны (назначается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w:t>
      </w:r>
    </w:p>
    <w:p w:rsidR="00107F87" w:rsidRPr="00C230F0" w:rsidRDefault="00107F87" w:rsidP="00107F87">
      <w:pPr>
        <w:pStyle w:val="a3"/>
        <w:spacing w:before="0" w:beforeAutospacing="0" w:after="0" w:afterAutospacing="0"/>
        <w:textAlignment w:val="baseline"/>
        <w:rPr>
          <w:sz w:val="28"/>
          <w:szCs w:val="28"/>
        </w:rPr>
      </w:pPr>
      <w:proofErr w:type="gramStart"/>
      <w:r w:rsidRPr="00C230F0">
        <w:rPr>
          <w:rStyle w:val="a5"/>
          <w:sz w:val="28"/>
          <w:szCs w:val="28"/>
          <w:bdr w:val="none" w:sz="0" w:space="0" w:color="auto" w:frame="1"/>
        </w:rPr>
        <w:t>Расчетный пенсионный капитал (РПК) – </w:t>
      </w:r>
      <w:r w:rsidRPr="00C230F0">
        <w:rPr>
          <w:sz w:val="28"/>
          <w:szCs w:val="28"/>
        </w:rPr>
        <w:t>это расчетная величина, с учетом которой определяется размер страховой части трудовой пенсии, включающая в себя пенсионные права в денежном выражении, приобретенные застрахованным лицом по состоянию на 1 января 2002 года, а также сумму страховых взносов и иных поступлений в ПФР за застрахованное лицо после указанной даты до 01.01.2015.</w:t>
      </w:r>
      <w:proofErr w:type="gramEnd"/>
      <w:r w:rsidRPr="00C230F0">
        <w:rPr>
          <w:sz w:val="28"/>
          <w:szCs w:val="28"/>
        </w:rPr>
        <w:t xml:space="preserve"> При  этом </w:t>
      </w:r>
      <w:proofErr w:type="gramStart"/>
      <w:r w:rsidRPr="00C230F0">
        <w:rPr>
          <w:sz w:val="28"/>
          <w:szCs w:val="28"/>
        </w:rPr>
        <w:t>исходя из страховой части</w:t>
      </w:r>
      <w:proofErr w:type="gramEnd"/>
      <w:r w:rsidRPr="00C230F0">
        <w:rPr>
          <w:sz w:val="28"/>
          <w:szCs w:val="28"/>
        </w:rPr>
        <w:t xml:space="preserve"> трудовой пенсии определяется величина ИПК за период до 01.01.2015.</w:t>
      </w:r>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lastRenderedPageBreak/>
        <w:t>Стаж</w:t>
      </w:r>
      <w:r w:rsidRPr="00C230F0">
        <w:rPr>
          <w:sz w:val="28"/>
          <w:szCs w:val="28"/>
        </w:rPr>
        <w:t xml:space="preserve"> – один из важнейших факторов, влияющих </w:t>
      </w:r>
      <w:proofErr w:type="gramStart"/>
      <w:r w:rsidRPr="00C230F0">
        <w:rPr>
          <w:sz w:val="28"/>
          <w:szCs w:val="28"/>
        </w:rPr>
        <w:t>на право и</w:t>
      </w:r>
      <w:proofErr w:type="gramEnd"/>
      <w:r w:rsidRPr="00C230F0">
        <w:rPr>
          <w:sz w:val="28"/>
          <w:szCs w:val="28"/>
        </w:rPr>
        <w:t xml:space="preserve"> размер пенсионного обеспечения граждан. Различают страховой и общий трудовой стаж.</w:t>
      </w:r>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t>Страховой стаж</w:t>
      </w:r>
      <w:r w:rsidRPr="00C230F0">
        <w:rPr>
          <w:sz w:val="28"/>
          <w:szCs w:val="28"/>
        </w:rPr>
        <w:t> – учитываемая при определении права на страховую пенсию суммарная продолжительность периодов работы и (или) иной деятельности, в течение которых начислялись (уплачивались) страховые взносы в Пенсионный фонд Российской Федерации (ПФР), а также иных периодов, засчитываемых в страховой стаж.</w:t>
      </w:r>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t>Общий трудовой стаж</w:t>
      </w:r>
      <w:r w:rsidRPr="00C230F0">
        <w:rPr>
          <w:sz w:val="28"/>
          <w:szCs w:val="28"/>
        </w:rPr>
        <w:t> – это суммарная продолжительность трудовой и иной общественно полезной деятельности до 1 января 2002 года, учитываемая при оценке пенсионных прав граждан по состоянию на 1 января 2002 года. В общий трудовой стаж включаются:</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работа в качестве рабочего, служащего (в том числе за границей), члена колхоза или другой кооперативной организации; иная работа, на которой работник подлежал обязательному пенсионному страхованию; работа (служба) в военизированной охране, органах специальной связи или в горноспасательной части; периоды индивидуальной трудовой деятельности (в том числе в сельском хозяйстве);</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творческая деятельность членов творческих союзов – писателей, художников, композиторов, кинематографистов, театральных деятелей, а также литераторов и художников, не являющихся членами соответствующих творческих союзов;</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временная нетрудоспособность, начавшаяся в период работы, и пребывание на инвалидности I и II группы из-за увечья на производстве или профессионального заболевания;</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пребывание в местах заключения сверх срока, назначенного при пересмотре дела;</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воинская служба;</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получение пособия по безработице, участие в оплачиваемых общественных работах, переезд по направлению службы занятости в другую местность для трудоустройства.</w:t>
      </w:r>
    </w:p>
    <w:p w:rsidR="00107F87" w:rsidRPr="00C230F0" w:rsidRDefault="00107F87" w:rsidP="00107F87">
      <w:pPr>
        <w:pStyle w:val="a3"/>
        <w:spacing w:before="0" w:beforeAutospacing="0" w:after="240" w:afterAutospacing="0"/>
        <w:textAlignment w:val="baseline"/>
        <w:rPr>
          <w:sz w:val="28"/>
          <w:szCs w:val="28"/>
        </w:rPr>
      </w:pPr>
      <w:r w:rsidRPr="00C230F0">
        <w:rPr>
          <w:sz w:val="28"/>
          <w:szCs w:val="28"/>
        </w:rPr>
        <w:t>В случае осуществления оценки пенсионных прав по пункту 4 статьи 30 Федерального закона от 17.12.2001 № 173-ФЗ в общий трудовой стаж включаются также:</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периоды подготовки к профессиональной деятельности - обучение в училищах, школах и на курсах по подготовке кадров, повышению квалификации и по переквалификации, в образовательных учреждениях среднего профессионального и высшего профессионального образования (в средних специальных и высших учебных заведениях), пребывание в аспирантуре, докторантуре, клинической ординатуре;</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lastRenderedPageBreak/>
        <w:t>периоды ухода за инвалидом I группы, ребенком-инвалидом, престарелым, если он нуждается в постоянном уходе по заключению лечебного учреждения;</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периоды ухода неработающей матери за каждым ребенком в возрасте до трех лет и 70 дней до его рождения, но не более девяти лет в общей сложности;</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периоды проживания супругов военнослужащих, проходящих военную службу по контракту, вместе с супругами в местностях, где они не могли трудиться по специальности в связи с отсутствием возможности трудоустройства;</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периоды проживания за границей супругов работников советских учреждений и международных организаций, но не более 10 лет в общей сложности;</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периоды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proofErr w:type="gramStart"/>
      <w:r w:rsidRPr="00C230F0">
        <w:rPr>
          <w:rFonts w:ascii="Times New Roman" w:hAnsi="Times New Roman" w:cs="Times New Roman"/>
          <w:i/>
          <w:iCs/>
          <w:sz w:val="28"/>
          <w:szCs w:val="28"/>
        </w:rPr>
        <w:t>гражданам, проживавшим в районах, временно оккупированных неприятелем в период Великой Отечественной войны, и достигшим ко дню оккупации или в ее период 16 лет, - время их пребывания в возрасте 16 лет и старше на оккупированной территории СССР или других государств, а также на территориях государств, находившихся в состоянии войны с СССР, за исключением случаев, когда они в указанный период совершили преступление;</w:t>
      </w:r>
      <w:proofErr w:type="gramEnd"/>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proofErr w:type="gramStart"/>
      <w:r w:rsidRPr="00C230F0">
        <w:rPr>
          <w:rFonts w:ascii="Times New Roman" w:hAnsi="Times New Roman" w:cs="Times New Roman"/>
          <w:i/>
          <w:iCs/>
          <w:sz w:val="28"/>
          <w:szCs w:val="28"/>
        </w:rPr>
        <w:t>гражданам, проживавшим в городе Ленинграде в период его блокады (с 8 сентября 1941 года по 27 января 1944 года), а также гражданам - узникам фашистских концлагерей - время соответственно проживания в блокадном городе Ленинграде и нахождения в концлагерях в период Великой Отечественной войны, за исключением случаев, когда они в указанный период совершили преступление.</w:t>
      </w:r>
      <w:proofErr w:type="gramEnd"/>
    </w:p>
    <w:p w:rsidR="00107F87" w:rsidRPr="00C230F0" w:rsidRDefault="00107F87" w:rsidP="00107F87">
      <w:pPr>
        <w:pStyle w:val="a3"/>
        <w:spacing w:before="0" w:beforeAutospacing="0" w:after="240" w:afterAutospacing="0"/>
        <w:textAlignment w:val="baseline"/>
        <w:rPr>
          <w:sz w:val="28"/>
          <w:szCs w:val="28"/>
        </w:rPr>
      </w:pPr>
      <w:proofErr w:type="gramStart"/>
      <w:r w:rsidRPr="00C230F0">
        <w:rPr>
          <w:sz w:val="28"/>
          <w:szCs w:val="28"/>
        </w:rPr>
        <w:t>Исчисление продолжительности указанных периодов трудовой и общественно полезной деятельности до 1 января 2002 года производится в календарном порядке по их фактической продолжительности, в случае осуществления оценки пенсионных прав по пункту 4 статьи 30 Федерального закона от 17.12.2001 № 173-ФЗ некоторые  периоды учитываются в льготном порядке, например, военная служба по призыву – в двойном размере.</w:t>
      </w:r>
      <w:proofErr w:type="gramEnd"/>
    </w:p>
    <w:p w:rsidR="00107F87" w:rsidRPr="00C230F0" w:rsidRDefault="00107F87" w:rsidP="00107F87">
      <w:pPr>
        <w:pStyle w:val="a3"/>
        <w:spacing w:before="0" w:beforeAutospacing="0" w:after="0" w:afterAutospacing="0"/>
        <w:textAlignment w:val="baseline"/>
        <w:rPr>
          <w:sz w:val="28"/>
          <w:szCs w:val="28"/>
        </w:rPr>
      </w:pPr>
      <w:r w:rsidRPr="00C230F0">
        <w:rPr>
          <w:sz w:val="28"/>
          <w:szCs w:val="28"/>
        </w:rPr>
        <w:t> </w:t>
      </w:r>
    </w:p>
    <w:p w:rsidR="00107F87" w:rsidRPr="00C230F0" w:rsidRDefault="00472934" w:rsidP="00107F87">
      <w:pPr>
        <w:pStyle w:val="3"/>
        <w:keepNext w:val="0"/>
        <w:keepLines w:val="0"/>
        <w:numPr>
          <w:ilvl w:val="0"/>
          <w:numId w:val="62"/>
        </w:numPr>
        <w:spacing w:before="0" w:line="240" w:lineRule="auto"/>
        <w:ind w:left="0"/>
        <w:textAlignment w:val="baseline"/>
        <w:rPr>
          <w:rFonts w:ascii="Times New Roman" w:hAnsi="Times New Roman" w:cs="Times New Roman"/>
          <w:sz w:val="28"/>
          <w:szCs w:val="28"/>
        </w:rPr>
      </w:pPr>
      <w:hyperlink r:id="rId6" w:history="1">
        <w:r w:rsidR="00107F87" w:rsidRPr="00C230F0">
          <w:rPr>
            <w:rStyle w:val="a4"/>
            <w:rFonts w:ascii="Times New Roman" w:hAnsi="Times New Roman" w:cs="Times New Roman"/>
            <w:color w:val="0B7FA4"/>
            <w:sz w:val="28"/>
            <w:szCs w:val="28"/>
            <w:bdr w:val="none" w:sz="0" w:space="0" w:color="auto" w:frame="1"/>
          </w:rPr>
          <w:t>Социальные выплаты</w:t>
        </w:r>
      </w:hyperlink>
    </w:p>
    <w:p w:rsidR="00107F87" w:rsidRPr="00C230F0" w:rsidRDefault="00107F87" w:rsidP="00107F87">
      <w:pPr>
        <w:pStyle w:val="a3"/>
        <w:spacing w:before="0" w:beforeAutospacing="0" w:after="0" w:afterAutospacing="0"/>
        <w:textAlignment w:val="baseline"/>
        <w:rPr>
          <w:sz w:val="28"/>
          <w:szCs w:val="28"/>
        </w:rPr>
      </w:pPr>
      <w:r w:rsidRPr="00C230F0">
        <w:rPr>
          <w:sz w:val="28"/>
          <w:szCs w:val="28"/>
        </w:rPr>
        <w:t xml:space="preserve">Пенсионный фонд Российской Федерации и его территориальные органы в соответствии с действующим российским законодательством осуществляют </w:t>
      </w:r>
      <w:r w:rsidRPr="00C230F0">
        <w:rPr>
          <w:sz w:val="28"/>
          <w:szCs w:val="28"/>
        </w:rPr>
        <w:lastRenderedPageBreak/>
        <w:t>социальные выплаты. К ним относятся, в частности, ежемесячная денежная выплата отдельным категориям граждан из числа федеральных льготников и дополнительное ежемесячное материальное обеспечение. </w:t>
      </w:r>
      <w:r w:rsidRPr="00C230F0">
        <w:rPr>
          <w:sz w:val="28"/>
          <w:szCs w:val="28"/>
        </w:rPr>
        <w:br/>
      </w:r>
      <w:r w:rsidRPr="00C230F0">
        <w:rPr>
          <w:sz w:val="28"/>
          <w:szCs w:val="28"/>
        </w:rPr>
        <w:br/>
      </w:r>
      <w:r w:rsidRPr="00C230F0">
        <w:rPr>
          <w:rStyle w:val="a5"/>
          <w:color w:val="4DA6E8"/>
          <w:sz w:val="28"/>
          <w:szCs w:val="28"/>
          <w:bdr w:val="none" w:sz="0" w:space="0" w:color="auto" w:frame="1"/>
        </w:rPr>
        <w:t>ОСНОВНЫЕ ПОНЯТИЯ</w:t>
      </w:r>
      <w:r w:rsidRPr="00C230F0">
        <w:rPr>
          <w:sz w:val="28"/>
          <w:szCs w:val="28"/>
        </w:rPr>
        <w:br/>
      </w:r>
      <w:r w:rsidRPr="00C230F0">
        <w:rPr>
          <w:sz w:val="28"/>
          <w:szCs w:val="28"/>
        </w:rPr>
        <w:br/>
      </w:r>
      <w:r w:rsidRPr="00C230F0">
        <w:rPr>
          <w:rStyle w:val="a5"/>
          <w:sz w:val="28"/>
          <w:szCs w:val="28"/>
          <w:bdr w:val="none" w:sz="0" w:space="0" w:color="auto" w:frame="1"/>
        </w:rPr>
        <w:t>Дополнительное ежемесячное материальное обеспечение (ДЕМО)</w:t>
      </w:r>
      <w:r w:rsidRPr="00C230F0">
        <w:rPr>
          <w:sz w:val="28"/>
          <w:szCs w:val="28"/>
        </w:rPr>
        <w:t> – ежемесячные выплаты отдельным категориям граждан. Право на дополнительное ежемесячное материальное обеспечение имеют только граждане Российской Федерации независимо от места их проживания. </w:t>
      </w:r>
      <w:r w:rsidRPr="00C230F0">
        <w:rPr>
          <w:sz w:val="28"/>
          <w:szCs w:val="28"/>
        </w:rPr>
        <w:br/>
      </w:r>
      <w:r w:rsidRPr="00C230F0">
        <w:rPr>
          <w:sz w:val="28"/>
          <w:szCs w:val="28"/>
        </w:rPr>
        <w:br/>
        <w:t>ДЕМО в размере 1 000 руб. устанавливается:</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инвалидам и участникам Великой Отечественной войны;</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инвалидам вследствие военной травмы;</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бывшим несовершеннолетним узникам концлагерей, гетто и других мест принудительного содержания.</w:t>
      </w:r>
    </w:p>
    <w:p w:rsidR="00107F87" w:rsidRPr="00C230F0" w:rsidRDefault="00107F87" w:rsidP="00107F87">
      <w:pPr>
        <w:pStyle w:val="a3"/>
        <w:spacing w:before="0" w:beforeAutospacing="0" w:after="240" w:afterAutospacing="0"/>
        <w:textAlignment w:val="baseline"/>
        <w:rPr>
          <w:sz w:val="28"/>
          <w:szCs w:val="28"/>
        </w:rPr>
      </w:pPr>
      <w:r w:rsidRPr="00C230F0">
        <w:rPr>
          <w:sz w:val="28"/>
          <w:szCs w:val="28"/>
        </w:rPr>
        <w:t>ДЕМО в размере 500 руб. устанавливается:</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а также военнослужащим, награжденным орденами или медалями СССР за службу в указанный период;</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вдовам погибших в годы войны военнослужащих; вдовам инвалидов Великой Отечественной войны;</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лицам, награжденным знаком «Жителю блокадного Ленинграда»;</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бывшим совершеннолетним узникам нацистских концлагерей, тюрем и гетто.</w:t>
      </w:r>
    </w:p>
    <w:p w:rsidR="00107F87" w:rsidRPr="00C230F0" w:rsidRDefault="00107F87" w:rsidP="00107F87">
      <w:pPr>
        <w:pStyle w:val="a3"/>
        <w:spacing w:before="0" w:beforeAutospacing="0" w:after="0" w:afterAutospacing="0"/>
        <w:textAlignment w:val="baseline"/>
        <w:rPr>
          <w:sz w:val="28"/>
          <w:szCs w:val="28"/>
        </w:rPr>
      </w:pPr>
      <w:r w:rsidRPr="00C230F0">
        <w:rPr>
          <w:sz w:val="28"/>
          <w:szCs w:val="28"/>
        </w:rPr>
        <w:t>ДЕМО выплачивается территориальным органом ПФР одновременно с пенсией.</w:t>
      </w:r>
      <w:r w:rsidRPr="00C230F0">
        <w:rPr>
          <w:sz w:val="28"/>
          <w:szCs w:val="28"/>
        </w:rPr>
        <w:br/>
      </w:r>
      <w:r w:rsidRPr="00C230F0">
        <w:rPr>
          <w:sz w:val="28"/>
          <w:szCs w:val="28"/>
        </w:rPr>
        <w:br/>
        <w:t>Гражданам, имеющим право на ДЕМО, но не реализовавшим его своевременно, необходимо подать заявление о назначении этой выплаты в территориальный орган ПФР по месту жительства. Если гражданин имеет право на ДЕМО, но он не является пенсионером, эта выплата также назначается и выплачивается территориальными органами ПФР по месту жительства, а в случае постоянного проживания за пределами России – Пенсионным фондом Российской Федерации. </w:t>
      </w:r>
      <w:r w:rsidRPr="00C230F0">
        <w:rPr>
          <w:sz w:val="28"/>
          <w:szCs w:val="28"/>
        </w:rPr>
        <w:br/>
      </w:r>
      <w:r w:rsidRPr="00C230F0">
        <w:rPr>
          <w:sz w:val="28"/>
          <w:szCs w:val="28"/>
        </w:rPr>
        <w:br/>
        <w:t xml:space="preserve">В случае если гражданин одновременно имеет право на получение ДЕМО по нескольким основаниям, оно устанавливается по одному основанию, </w:t>
      </w:r>
      <w:r w:rsidRPr="00C230F0">
        <w:rPr>
          <w:sz w:val="28"/>
          <w:szCs w:val="28"/>
        </w:rPr>
        <w:lastRenderedPageBreak/>
        <w:t>предусматривающему более высокий размер выплаты. </w:t>
      </w:r>
      <w:r w:rsidRPr="00C230F0">
        <w:rPr>
          <w:sz w:val="28"/>
          <w:szCs w:val="28"/>
        </w:rPr>
        <w:br/>
      </w:r>
      <w:r w:rsidRPr="00C230F0">
        <w:rPr>
          <w:sz w:val="28"/>
          <w:szCs w:val="28"/>
        </w:rPr>
        <w:br/>
      </w:r>
      <w:r w:rsidRPr="00C230F0">
        <w:rPr>
          <w:rStyle w:val="a5"/>
          <w:sz w:val="28"/>
          <w:szCs w:val="28"/>
          <w:bdr w:val="none" w:sz="0" w:space="0" w:color="auto" w:frame="1"/>
        </w:rPr>
        <w:t>Ежемесячная денежная выплата (ЕДВ)</w:t>
      </w:r>
      <w:r w:rsidRPr="00C230F0">
        <w:rPr>
          <w:sz w:val="28"/>
          <w:szCs w:val="28"/>
        </w:rPr>
        <w:t> – социальная выплата, устанавливаемая территориальными органами ПФР отдельным категориям граждан из числа:</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ветеранов (Великой Отечественной войны, боевых действий и т.д.);</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инвалидов, включая детей инвалидов;</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бывших несовершеннолетних узников фашизма;</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лиц, пострадавших в результате воздействия радиации.</w:t>
      </w:r>
    </w:p>
    <w:p w:rsidR="00107F87" w:rsidRPr="00C230F0" w:rsidRDefault="00107F87" w:rsidP="00107F87">
      <w:pPr>
        <w:pStyle w:val="a3"/>
        <w:spacing w:before="0" w:beforeAutospacing="0" w:after="0" w:afterAutospacing="0"/>
        <w:textAlignment w:val="baseline"/>
        <w:rPr>
          <w:sz w:val="28"/>
          <w:szCs w:val="28"/>
        </w:rPr>
      </w:pPr>
      <w:r w:rsidRPr="00C230F0">
        <w:rPr>
          <w:sz w:val="28"/>
          <w:szCs w:val="28"/>
        </w:rPr>
        <w:t>Для назначения ЕДВ гражданину необходимо подать письменное заявление в ПФР по месту жительства (по месту фактического проживания). Граждане, получающие пенсию, подают заявление об установлении ЕДВ в территориальный орган ПФР, осуществляющий их пенсионное обеспечение. </w:t>
      </w:r>
      <w:r w:rsidRPr="00C230F0">
        <w:rPr>
          <w:sz w:val="28"/>
          <w:szCs w:val="28"/>
        </w:rPr>
        <w:br/>
        <w:t>В случае если гражданин одновременно имеет право на получение ЕДВ по нескольким основаниям в рамках одного закона, ЕДВ устанавливается по одному основанию, предусматривающему более высокий размер выплаты. </w:t>
      </w:r>
      <w:r w:rsidRPr="00C230F0">
        <w:rPr>
          <w:sz w:val="28"/>
          <w:szCs w:val="28"/>
        </w:rPr>
        <w:br/>
      </w:r>
      <w:r w:rsidRPr="00C230F0">
        <w:rPr>
          <w:sz w:val="28"/>
          <w:szCs w:val="28"/>
        </w:rPr>
        <w:br/>
      </w:r>
      <w:r w:rsidRPr="00C230F0">
        <w:rPr>
          <w:rStyle w:val="a5"/>
          <w:sz w:val="28"/>
          <w:szCs w:val="28"/>
          <w:bdr w:val="none" w:sz="0" w:space="0" w:color="auto" w:frame="1"/>
        </w:rPr>
        <w:t>Набор социальных услуг (НСУ)</w:t>
      </w:r>
      <w:r w:rsidRPr="00C230F0">
        <w:rPr>
          <w:sz w:val="28"/>
          <w:szCs w:val="28"/>
        </w:rPr>
        <w:t> – получатели ежемесячной денежной выплаты имеют право на государственную социальную помощь в виде набора социальных услуг, который включает в себя:</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 xml:space="preserve">обеспечение </w:t>
      </w:r>
      <w:proofErr w:type="gramStart"/>
      <w:r w:rsidRPr="00C230F0">
        <w:rPr>
          <w:rFonts w:ascii="Times New Roman" w:hAnsi="Times New Roman" w:cs="Times New Roman"/>
          <w:i/>
          <w:iCs/>
          <w:sz w:val="28"/>
          <w:szCs w:val="28"/>
        </w:rPr>
        <w:t>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w:t>
      </w:r>
      <w:proofErr w:type="gramEnd"/>
      <w:r w:rsidRPr="00C230F0">
        <w:rPr>
          <w:rFonts w:ascii="Times New Roman" w:hAnsi="Times New Roman" w:cs="Times New Roman"/>
          <w:i/>
          <w:iCs/>
          <w:sz w:val="28"/>
          <w:szCs w:val="28"/>
        </w:rPr>
        <w:t>, медицинскими изделиями по рецептам на медицинские изделия, средствами, изделиями медицинского назначения, а также специализированными продуктами лечебного питания для детей-инвалидов; ;</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бесплатный проезд на пригородном железнодорожном транспорте, а также на междугородном транспорте к месту лечения и обратно.</w:t>
      </w:r>
    </w:p>
    <w:p w:rsidR="00107F87" w:rsidRPr="00C230F0" w:rsidRDefault="00107F87" w:rsidP="00107F87">
      <w:pPr>
        <w:pStyle w:val="a3"/>
        <w:spacing w:before="0" w:beforeAutospacing="0" w:after="0" w:afterAutospacing="0"/>
        <w:textAlignment w:val="baseline"/>
        <w:rPr>
          <w:sz w:val="28"/>
          <w:szCs w:val="28"/>
        </w:rPr>
      </w:pPr>
      <w:r w:rsidRPr="00C230F0">
        <w:rPr>
          <w:sz w:val="28"/>
          <w:szCs w:val="28"/>
        </w:rPr>
        <w:t>При предоставлении социальных услуг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 </w:t>
      </w:r>
      <w:r w:rsidRPr="00C230F0">
        <w:rPr>
          <w:sz w:val="28"/>
          <w:szCs w:val="28"/>
        </w:rPr>
        <w:br/>
      </w:r>
      <w:r w:rsidRPr="00C230F0">
        <w:rPr>
          <w:sz w:val="28"/>
          <w:szCs w:val="28"/>
        </w:rPr>
        <w:br/>
      </w:r>
      <w:r w:rsidRPr="00C230F0">
        <w:rPr>
          <w:rStyle w:val="a5"/>
          <w:sz w:val="28"/>
          <w:szCs w:val="28"/>
          <w:bdr w:val="none" w:sz="0" w:space="0" w:color="auto" w:frame="1"/>
        </w:rPr>
        <w:t>Отказ от набора социальных услуг</w:t>
      </w:r>
      <w:r w:rsidRPr="00C230F0">
        <w:rPr>
          <w:sz w:val="28"/>
          <w:szCs w:val="28"/>
        </w:rPr>
        <w:t> – граждане, имеющие право на набор социальных услуг, могут выбирать: получать социальные услуги в натуральной форме или в денежном эквиваленте. Допускается замена набора социальных услуг деньгами полностью либо частично. </w:t>
      </w:r>
      <w:r w:rsidRPr="00C230F0">
        <w:rPr>
          <w:sz w:val="28"/>
          <w:szCs w:val="28"/>
        </w:rPr>
        <w:br/>
      </w:r>
      <w:r w:rsidRPr="00C230F0">
        <w:rPr>
          <w:sz w:val="28"/>
          <w:szCs w:val="28"/>
        </w:rPr>
        <w:br/>
      </w:r>
      <w:proofErr w:type="gramStart"/>
      <w:r w:rsidRPr="00C230F0">
        <w:rPr>
          <w:sz w:val="28"/>
          <w:szCs w:val="28"/>
        </w:rPr>
        <w:t xml:space="preserve">Для того чтобы отказаться от получения набора социальных услуг в натуральной форме и получать денежные средства, необходимо до 1 октября </w:t>
      </w:r>
      <w:r w:rsidRPr="00C230F0">
        <w:rPr>
          <w:sz w:val="28"/>
          <w:szCs w:val="28"/>
        </w:rPr>
        <w:lastRenderedPageBreak/>
        <w:t xml:space="preserve">подать заявление об отказе от получения набора социальных услуг полностью, или от одной из социальных услуг либо двух любых социальных услуг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(МФЦ), </w:t>
      </w:r>
      <w:proofErr w:type="spellStart"/>
      <w:r w:rsidRPr="00C230F0">
        <w:rPr>
          <w:sz w:val="28"/>
          <w:szCs w:val="28"/>
        </w:rPr>
        <w:t>онлайн</w:t>
      </w:r>
      <w:proofErr w:type="spellEnd"/>
      <w:r w:rsidRPr="00C230F0">
        <w:rPr>
          <w:sz w:val="28"/>
          <w:szCs w:val="28"/>
        </w:rPr>
        <w:t xml:space="preserve"> через Личный</w:t>
      </w:r>
      <w:proofErr w:type="gramEnd"/>
      <w:r w:rsidRPr="00C230F0">
        <w:rPr>
          <w:sz w:val="28"/>
          <w:szCs w:val="28"/>
        </w:rPr>
        <w:t xml:space="preserve"> кабинет гражданина на сайте Пенсионного фонда Российской Федерации (ЛКЗЛ) или через Личный кабинет гражданина на Едином портале государственных и муниципальных услуг (ЕПГУ).</w:t>
      </w:r>
      <w:r w:rsidRPr="00C230F0">
        <w:rPr>
          <w:sz w:val="28"/>
          <w:szCs w:val="28"/>
        </w:rPr>
        <w:br/>
      </w:r>
      <w:r w:rsidRPr="00C230F0">
        <w:rPr>
          <w:sz w:val="28"/>
          <w:szCs w:val="28"/>
        </w:rPr>
        <w:br/>
        <w:t>На оплату предоставления гражданину набора социальных услуг с 1 февраля 2018 года направляется 1075 руб. 19 коп</w:t>
      </w:r>
      <w:proofErr w:type="gramStart"/>
      <w:r w:rsidRPr="00C230F0">
        <w:rPr>
          <w:sz w:val="28"/>
          <w:szCs w:val="28"/>
        </w:rPr>
        <w:t>.</w:t>
      </w:r>
      <w:proofErr w:type="gramEnd"/>
      <w:r w:rsidRPr="00C230F0">
        <w:rPr>
          <w:sz w:val="28"/>
          <w:szCs w:val="28"/>
        </w:rPr>
        <w:t xml:space="preserve"> </w:t>
      </w:r>
      <w:proofErr w:type="gramStart"/>
      <w:r w:rsidRPr="00C230F0">
        <w:rPr>
          <w:sz w:val="28"/>
          <w:szCs w:val="28"/>
        </w:rPr>
        <w:t>в</w:t>
      </w:r>
      <w:proofErr w:type="gramEnd"/>
      <w:r w:rsidRPr="00C230F0">
        <w:rPr>
          <w:sz w:val="28"/>
          <w:szCs w:val="28"/>
        </w:rPr>
        <w:t xml:space="preserve"> месяц.</w:t>
      </w:r>
    </w:p>
    <w:p w:rsidR="00107F87" w:rsidRPr="00C230F0" w:rsidRDefault="00107F87" w:rsidP="00107F87">
      <w:pPr>
        <w:pStyle w:val="a3"/>
        <w:spacing w:before="0" w:beforeAutospacing="0" w:after="0" w:afterAutospacing="0"/>
        <w:textAlignment w:val="baseline"/>
        <w:rPr>
          <w:sz w:val="28"/>
          <w:szCs w:val="28"/>
        </w:rPr>
      </w:pPr>
      <w:r w:rsidRPr="00C230F0">
        <w:rPr>
          <w:sz w:val="28"/>
          <w:szCs w:val="28"/>
        </w:rPr>
        <w:br/>
        <w:t xml:space="preserve">Достаточно единожды подать заявление об отказе от льгот в натуральном виде (получение лекарств, бесплатный проезд и т.д.), после чего нет необходимости ежегодно подтверждать свое решение. Поданное заявление об отказе будет иметь силу до того момента, пока гражданин не примет решение возобновить получение льгот. В этом случае льготнику надо будет до 1 октября подать заявление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(МФЦ), </w:t>
      </w:r>
      <w:proofErr w:type="spellStart"/>
      <w:r w:rsidRPr="00C230F0">
        <w:rPr>
          <w:sz w:val="28"/>
          <w:szCs w:val="28"/>
        </w:rPr>
        <w:t>онлайн</w:t>
      </w:r>
      <w:proofErr w:type="spellEnd"/>
      <w:r w:rsidRPr="00C230F0">
        <w:rPr>
          <w:sz w:val="28"/>
          <w:szCs w:val="28"/>
        </w:rPr>
        <w:t xml:space="preserve"> через Личный кабинет гражданина на сайте Пенсионного фонда Российской Федерации (ЛКЗЛ) или через Личный кабинет гражданина на Едином портале государственных и муниципальных услуг (ЕПГУ)</w:t>
      </w:r>
      <w:proofErr w:type="gramStart"/>
      <w:r w:rsidRPr="00C230F0">
        <w:rPr>
          <w:sz w:val="28"/>
          <w:szCs w:val="28"/>
        </w:rPr>
        <w:t xml:space="preserve"> .</w:t>
      </w:r>
      <w:proofErr w:type="gramEnd"/>
      <w:r w:rsidRPr="00C230F0">
        <w:rPr>
          <w:sz w:val="28"/>
          <w:szCs w:val="28"/>
        </w:rPr>
        <w:br/>
      </w:r>
      <w:r w:rsidRPr="00C230F0">
        <w:rPr>
          <w:sz w:val="28"/>
          <w:szCs w:val="28"/>
        </w:rPr>
        <w:br/>
      </w:r>
      <w:r w:rsidRPr="00C230F0">
        <w:rPr>
          <w:rStyle w:val="a5"/>
          <w:sz w:val="28"/>
          <w:szCs w:val="28"/>
          <w:bdr w:val="none" w:sz="0" w:space="0" w:color="auto" w:frame="1"/>
        </w:rPr>
        <w:t>Социальная доплата к пенсии</w:t>
      </w:r>
      <w:r w:rsidRPr="00C230F0">
        <w:rPr>
          <w:sz w:val="28"/>
          <w:szCs w:val="28"/>
        </w:rPr>
        <w:t xml:space="preserve"> – доплата к пенсии до уровня регионального прожиточного минимума пенсионера, </w:t>
      </w:r>
      <w:proofErr w:type="gramStart"/>
      <w:r w:rsidRPr="00C230F0">
        <w:rPr>
          <w:sz w:val="28"/>
          <w:szCs w:val="28"/>
        </w:rPr>
        <w:t>устанавливаемая</w:t>
      </w:r>
      <w:proofErr w:type="gramEnd"/>
      <w:r w:rsidRPr="00C230F0">
        <w:rPr>
          <w:sz w:val="28"/>
          <w:szCs w:val="28"/>
        </w:rPr>
        <w:t xml:space="preserve"> всем неработающим пенсионерам, чей совокупный материальный доход ниже его величины. </w:t>
      </w:r>
      <w:r w:rsidRPr="00C230F0">
        <w:rPr>
          <w:sz w:val="28"/>
          <w:szCs w:val="28"/>
        </w:rPr>
        <w:br/>
      </w:r>
      <w:r w:rsidRPr="00C230F0">
        <w:rPr>
          <w:sz w:val="28"/>
          <w:szCs w:val="28"/>
        </w:rPr>
        <w:br/>
        <w:t>Социальная доплата бывает двух видов: федеральная либо региональная. </w:t>
      </w:r>
      <w:r w:rsidRPr="00C230F0">
        <w:rPr>
          <w:sz w:val="28"/>
          <w:szCs w:val="28"/>
        </w:rPr>
        <w:br/>
      </w:r>
      <w:r w:rsidRPr="00C230F0">
        <w:rPr>
          <w:sz w:val="28"/>
          <w:szCs w:val="28"/>
        </w:rPr>
        <w:br/>
        <w:t>Федеральная доплата устанавливается, если пенсионер живет в регионе, где прожиточный минимум пенсионера ниже федерального прожиточного минимума. Она выплачивается Пенсионным фондом Российской Федерации. </w:t>
      </w:r>
      <w:r w:rsidRPr="00C230F0">
        <w:rPr>
          <w:sz w:val="28"/>
          <w:szCs w:val="28"/>
        </w:rPr>
        <w:br/>
      </w:r>
      <w:r w:rsidRPr="00C230F0">
        <w:rPr>
          <w:sz w:val="28"/>
          <w:szCs w:val="28"/>
        </w:rPr>
        <w:br/>
        <w:t>Региональная доплата устанавливается, если пенсионер проживает в субъекте Российской Федерации, где прожиточный минимум пенсионера выше федерального. Она выплачивается органами социальной защиты населения региона. </w:t>
      </w:r>
      <w:r w:rsidRPr="00C230F0">
        <w:rPr>
          <w:sz w:val="28"/>
          <w:szCs w:val="28"/>
        </w:rPr>
        <w:br/>
      </w:r>
      <w:r w:rsidRPr="00C230F0">
        <w:rPr>
          <w:sz w:val="28"/>
          <w:szCs w:val="28"/>
        </w:rPr>
        <w:br/>
        <w:t xml:space="preserve">Для получения социальной доплаты тем, кто вышел на пенсию до 1 января 2010 года, ничего делать не надо – ПФР совместно с органами соцзащиты рассчитали сумму </w:t>
      </w:r>
      <w:proofErr w:type="spellStart"/>
      <w:r w:rsidRPr="00C230F0">
        <w:rPr>
          <w:sz w:val="28"/>
          <w:szCs w:val="28"/>
        </w:rPr>
        <w:t>соцдоплаты</w:t>
      </w:r>
      <w:proofErr w:type="spellEnd"/>
      <w:r w:rsidRPr="00C230F0">
        <w:rPr>
          <w:sz w:val="28"/>
          <w:szCs w:val="28"/>
        </w:rPr>
        <w:t xml:space="preserve">. Тем, кто выходит на пенсию после 1 января 2010 года, </w:t>
      </w:r>
      <w:proofErr w:type="spellStart"/>
      <w:r w:rsidRPr="00C230F0">
        <w:rPr>
          <w:sz w:val="28"/>
          <w:szCs w:val="28"/>
        </w:rPr>
        <w:t>соцдоплата</w:t>
      </w:r>
      <w:proofErr w:type="spellEnd"/>
      <w:r w:rsidRPr="00C230F0">
        <w:rPr>
          <w:sz w:val="28"/>
          <w:szCs w:val="28"/>
        </w:rPr>
        <w:t xml:space="preserve"> устанавливается одновременно с назначением пенсии по заявлению гражданина. </w:t>
      </w:r>
      <w:r w:rsidRPr="00C230F0">
        <w:rPr>
          <w:sz w:val="28"/>
          <w:szCs w:val="28"/>
        </w:rPr>
        <w:br/>
      </w:r>
      <w:r w:rsidRPr="00C230F0">
        <w:rPr>
          <w:sz w:val="28"/>
          <w:szCs w:val="28"/>
        </w:rPr>
        <w:br/>
      </w:r>
      <w:r w:rsidRPr="00C230F0">
        <w:rPr>
          <w:rStyle w:val="a5"/>
          <w:sz w:val="28"/>
          <w:szCs w:val="28"/>
          <w:bdr w:val="none" w:sz="0" w:space="0" w:color="auto" w:frame="1"/>
        </w:rPr>
        <w:lastRenderedPageBreak/>
        <w:t>Федеральный регистр лиц, имеющих право на получение государственной социальной помощи</w:t>
      </w:r>
      <w:r w:rsidRPr="00C230F0">
        <w:rPr>
          <w:sz w:val="28"/>
          <w:szCs w:val="28"/>
        </w:rPr>
        <w:t> – персонифицированный список федеральных льготников, ведение которого осуществляется Пенсионным фондом Российской Федерации для реализации прав граждан на получение ежемесячных денежных выплат, социальных услуг, а также для обеспечения качественного и эффективного расходования средств, направляемых на эти цели.</w:t>
      </w:r>
    </w:p>
    <w:p w:rsidR="00107F87" w:rsidRPr="00C230F0" w:rsidRDefault="00472934" w:rsidP="00107F87">
      <w:pPr>
        <w:pStyle w:val="3"/>
        <w:keepNext w:val="0"/>
        <w:keepLines w:val="0"/>
        <w:numPr>
          <w:ilvl w:val="0"/>
          <w:numId w:val="62"/>
        </w:numPr>
        <w:spacing w:before="0" w:line="240" w:lineRule="auto"/>
        <w:ind w:left="0"/>
        <w:textAlignment w:val="baseline"/>
        <w:rPr>
          <w:rFonts w:ascii="Times New Roman" w:hAnsi="Times New Roman" w:cs="Times New Roman"/>
          <w:sz w:val="28"/>
          <w:szCs w:val="28"/>
        </w:rPr>
      </w:pPr>
      <w:hyperlink r:id="rId7" w:history="1">
        <w:r w:rsidR="00107F87" w:rsidRPr="00C230F0">
          <w:rPr>
            <w:rStyle w:val="a4"/>
            <w:rFonts w:ascii="Times New Roman" w:hAnsi="Times New Roman" w:cs="Times New Roman"/>
            <w:color w:val="0B7FA4"/>
            <w:sz w:val="28"/>
            <w:szCs w:val="28"/>
            <w:bdr w:val="none" w:sz="0" w:space="0" w:color="auto" w:frame="1"/>
          </w:rPr>
          <w:t>Пенсионные накопления</w:t>
        </w:r>
      </w:hyperlink>
    </w:p>
    <w:p w:rsidR="00107F87" w:rsidRPr="00C230F0" w:rsidRDefault="00107F87" w:rsidP="00107F87">
      <w:pPr>
        <w:textAlignment w:val="baseline"/>
        <w:rPr>
          <w:rFonts w:ascii="Times New Roman" w:hAnsi="Times New Roman" w:cs="Times New Roman"/>
          <w:sz w:val="28"/>
          <w:szCs w:val="28"/>
        </w:rPr>
      </w:pPr>
      <w:r w:rsidRPr="00C230F0">
        <w:rPr>
          <w:rStyle w:val="a5"/>
          <w:rFonts w:ascii="Times New Roman" w:hAnsi="Times New Roman" w:cs="Times New Roman"/>
          <w:color w:val="4DA6E8"/>
          <w:sz w:val="28"/>
          <w:szCs w:val="28"/>
          <w:bdr w:val="none" w:sz="0" w:space="0" w:color="auto" w:frame="1"/>
        </w:rPr>
        <w:t>ОСНОВНЫЕ ПОНЯТИЯ </w:t>
      </w:r>
    </w:p>
    <w:p w:rsidR="00107F87" w:rsidRPr="00C230F0" w:rsidRDefault="00107F87" w:rsidP="00107F87">
      <w:pPr>
        <w:textAlignment w:val="baseline"/>
        <w:rPr>
          <w:rFonts w:ascii="Times New Roman" w:hAnsi="Times New Roman" w:cs="Times New Roman"/>
          <w:sz w:val="28"/>
          <w:szCs w:val="28"/>
        </w:rPr>
      </w:pPr>
      <w:r w:rsidRPr="00C230F0">
        <w:rPr>
          <w:rFonts w:ascii="Times New Roman" w:hAnsi="Times New Roman" w:cs="Times New Roman"/>
          <w:sz w:val="28"/>
          <w:szCs w:val="28"/>
        </w:rPr>
        <w:br/>
      </w:r>
      <w:r w:rsidRPr="00C230F0">
        <w:rPr>
          <w:rStyle w:val="a5"/>
          <w:rFonts w:ascii="Times New Roman" w:hAnsi="Times New Roman" w:cs="Times New Roman"/>
          <w:sz w:val="28"/>
          <w:szCs w:val="28"/>
          <w:bdr w:val="none" w:sz="0" w:space="0" w:color="auto" w:frame="1"/>
        </w:rPr>
        <w:t>Договор об обязательном пенсионном страховании</w:t>
      </w:r>
      <w:r w:rsidRPr="00C230F0">
        <w:rPr>
          <w:rFonts w:ascii="Times New Roman" w:hAnsi="Times New Roman" w:cs="Times New Roman"/>
          <w:sz w:val="28"/>
          <w:szCs w:val="28"/>
        </w:rPr>
        <w:t> – заключается с гражданином в случае, если для формирования и инвестирования своих пенсионных накоплений он выбрал в качестве страховщика негосударственный пенсионный фонд (НПФ). Это соглашение, в соответствии с которым НПФ обязан при наступлении пенсионных оснований осуществлять назначение и выплату гражданину накопительной части трудовой пенсии или выплаты его правопреемникам. </w:t>
      </w:r>
      <w:r w:rsidRPr="00C230F0">
        <w:rPr>
          <w:rFonts w:ascii="Times New Roman" w:hAnsi="Times New Roman" w:cs="Times New Roman"/>
          <w:sz w:val="28"/>
          <w:szCs w:val="28"/>
        </w:rPr>
        <w:br/>
      </w:r>
      <w:r w:rsidRPr="00C230F0">
        <w:rPr>
          <w:rFonts w:ascii="Times New Roman" w:hAnsi="Times New Roman" w:cs="Times New Roman"/>
          <w:sz w:val="28"/>
          <w:szCs w:val="28"/>
        </w:rPr>
        <w:br/>
      </w:r>
      <w:r w:rsidRPr="00C230F0">
        <w:rPr>
          <w:rStyle w:val="a5"/>
          <w:rFonts w:ascii="Times New Roman" w:hAnsi="Times New Roman" w:cs="Times New Roman"/>
          <w:sz w:val="28"/>
          <w:szCs w:val="28"/>
          <w:bdr w:val="none" w:sz="0" w:space="0" w:color="auto" w:frame="1"/>
        </w:rPr>
        <w:t>Застрахованные лица</w:t>
      </w:r>
      <w:r w:rsidRPr="00C230F0">
        <w:rPr>
          <w:rFonts w:ascii="Times New Roman" w:hAnsi="Times New Roman" w:cs="Times New Roman"/>
          <w:sz w:val="28"/>
          <w:szCs w:val="28"/>
        </w:rPr>
        <w:t> – граждане, на которых распространяется обязательное пен</w:t>
      </w:r>
      <w:r w:rsidRPr="00C230F0">
        <w:rPr>
          <w:rFonts w:ascii="Times New Roman" w:hAnsi="Times New Roman" w:cs="Times New Roman"/>
          <w:sz w:val="28"/>
          <w:szCs w:val="28"/>
        </w:rPr>
        <w:softHyphen/>
        <w:t>сионное страхование. </w:t>
      </w:r>
      <w:r w:rsidRPr="00C230F0">
        <w:rPr>
          <w:rFonts w:ascii="Times New Roman" w:hAnsi="Times New Roman" w:cs="Times New Roman"/>
          <w:sz w:val="28"/>
          <w:szCs w:val="28"/>
        </w:rPr>
        <w:br/>
        <w:t>Застрахованными лицами являются граж</w:t>
      </w:r>
      <w:r w:rsidRPr="00C230F0">
        <w:rPr>
          <w:rFonts w:ascii="Times New Roman" w:hAnsi="Times New Roman" w:cs="Times New Roman"/>
          <w:sz w:val="28"/>
          <w:szCs w:val="28"/>
        </w:rPr>
        <w:softHyphen/>
        <w:t>дане Российской Федерации, а также посто</w:t>
      </w:r>
      <w:r w:rsidRPr="00C230F0">
        <w:rPr>
          <w:rFonts w:ascii="Times New Roman" w:hAnsi="Times New Roman" w:cs="Times New Roman"/>
          <w:sz w:val="28"/>
          <w:szCs w:val="28"/>
        </w:rPr>
        <w:softHyphen/>
        <w:t>янно или временно проживающие на терри</w:t>
      </w:r>
      <w:r w:rsidRPr="00C230F0">
        <w:rPr>
          <w:rFonts w:ascii="Times New Roman" w:hAnsi="Times New Roman" w:cs="Times New Roman"/>
          <w:sz w:val="28"/>
          <w:szCs w:val="28"/>
        </w:rPr>
        <w:softHyphen/>
        <w:t>тории Российской Федерации иностранные граждане и лица без гражданства: </w:t>
      </w:r>
      <w:r w:rsidRPr="00C230F0">
        <w:rPr>
          <w:rFonts w:ascii="Times New Roman" w:hAnsi="Times New Roman" w:cs="Times New Roman"/>
          <w:sz w:val="28"/>
          <w:szCs w:val="28"/>
        </w:rPr>
        <w:br/>
      </w:r>
      <w:r w:rsidRPr="00C230F0">
        <w:rPr>
          <w:rFonts w:ascii="Times New Roman" w:hAnsi="Times New Roman" w:cs="Times New Roman"/>
          <w:sz w:val="28"/>
          <w:szCs w:val="28"/>
        </w:rPr>
        <w:br/>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работающие по трудовому договору или по договору гражданско-правового характера, предметом которого являются выполнение работ и оказание услуг, а также по авторскому и лицензионному договору;</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самостоятельно обеспечивающие себя работой (индивидуальные предприниматели, адвокаты, нотариусы, занимающиеся частной практикой);</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proofErr w:type="gramStart"/>
      <w:r w:rsidRPr="00C230F0">
        <w:rPr>
          <w:rFonts w:ascii="Times New Roman" w:hAnsi="Times New Roman" w:cs="Times New Roman"/>
          <w:i/>
          <w:iCs/>
          <w:sz w:val="28"/>
          <w:szCs w:val="28"/>
        </w:rPr>
        <w:t>являющиеся</w:t>
      </w:r>
      <w:proofErr w:type="gramEnd"/>
      <w:r w:rsidRPr="00C230F0">
        <w:rPr>
          <w:rFonts w:ascii="Times New Roman" w:hAnsi="Times New Roman" w:cs="Times New Roman"/>
          <w:i/>
          <w:iCs/>
          <w:sz w:val="28"/>
          <w:szCs w:val="28"/>
        </w:rPr>
        <w:t xml:space="preserve"> членами крестьянских (фермерских) хозяйств;</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работающие за пределами территории Российской Федерации в случае уплаты страховых взносов в Пенсионный фонд Российской Федерации;</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являющиеся членами родовых, семейных общин малочисленных народов Севера, занимающихся традиционными отраслями хозяйствования;</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священнослужители;</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lastRenderedPageBreak/>
        <w:t>иные категории граждан, у которых правоотношения по обязательному пенсионному страхованию возникают в соответствии с Федеральным законом от 15 декабря 2001 года N 167-ФЗ "Об обязательном пенсионном страховании в Российской Федерации".</w:t>
      </w:r>
    </w:p>
    <w:p w:rsidR="00107F87" w:rsidRPr="00C230F0" w:rsidRDefault="00107F87" w:rsidP="00107F87">
      <w:pPr>
        <w:spacing w:after="0"/>
        <w:textAlignment w:val="baseline"/>
        <w:rPr>
          <w:rFonts w:ascii="Times New Roman" w:hAnsi="Times New Roman" w:cs="Times New Roman"/>
          <w:sz w:val="28"/>
          <w:szCs w:val="28"/>
        </w:rPr>
      </w:pPr>
      <w:r w:rsidRPr="00C230F0">
        <w:rPr>
          <w:rStyle w:val="a5"/>
          <w:rFonts w:ascii="Times New Roman" w:hAnsi="Times New Roman" w:cs="Times New Roman"/>
          <w:sz w:val="28"/>
          <w:szCs w:val="28"/>
          <w:bdr w:val="none" w:sz="0" w:space="0" w:color="auto" w:frame="1"/>
        </w:rPr>
        <w:t>Обязательное пенсионное страхование (ОПС)</w:t>
      </w:r>
      <w:r w:rsidRPr="00C230F0">
        <w:rPr>
          <w:rFonts w:ascii="Times New Roman" w:hAnsi="Times New Roman" w:cs="Times New Roman"/>
          <w:sz w:val="28"/>
          <w:szCs w:val="28"/>
        </w:rPr>
        <w:t> – система создаваемых государством правовых, экономических и организационных мер, направленных на компенсацию гражданам заработка, получаемого ими до наступления обязательного страхового обеспечения – пенсии. </w:t>
      </w:r>
      <w:r w:rsidRPr="00C230F0">
        <w:rPr>
          <w:rFonts w:ascii="Times New Roman" w:hAnsi="Times New Roman" w:cs="Times New Roman"/>
          <w:sz w:val="28"/>
          <w:szCs w:val="28"/>
        </w:rPr>
        <w:br/>
        <w:t>ОПС в России осуществляется страховщиками – Пенсионным фондом Российской Федерации и негосударственными пенсионными фондами. </w:t>
      </w:r>
      <w:r w:rsidRPr="00C230F0">
        <w:rPr>
          <w:rFonts w:ascii="Times New Roman" w:hAnsi="Times New Roman" w:cs="Times New Roman"/>
          <w:sz w:val="28"/>
          <w:szCs w:val="28"/>
        </w:rPr>
        <w:br/>
      </w:r>
      <w:r w:rsidRPr="00C230F0">
        <w:rPr>
          <w:rFonts w:ascii="Times New Roman" w:hAnsi="Times New Roman" w:cs="Times New Roman"/>
          <w:sz w:val="28"/>
          <w:szCs w:val="28"/>
        </w:rPr>
        <w:br/>
      </w:r>
      <w:r w:rsidRPr="00C230F0">
        <w:rPr>
          <w:rStyle w:val="a5"/>
          <w:rFonts w:ascii="Times New Roman" w:hAnsi="Times New Roman" w:cs="Times New Roman"/>
          <w:sz w:val="28"/>
          <w:szCs w:val="28"/>
          <w:bdr w:val="none" w:sz="0" w:space="0" w:color="auto" w:frame="1"/>
        </w:rPr>
        <w:t>Обязательное страховое обеспечение</w:t>
      </w:r>
      <w:r w:rsidRPr="00C230F0">
        <w:rPr>
          <w:rFonts w:ascii="Times New Roman" w:hAnsi="Times New Roman" w:cs="Times New Roman"/>
          <w:sz w:val="28"/>
          <w:szCs w:val="28"/>
        </w:rPr>
        <w:t> – исполнение страховщиком своих обязательств перед застрахованным лицом при наступлении страхового случая посредством выплаты трудовой пенсии, социального пособия на погребение умерших пенсионеров, не подлежавших обязательному социально</w:t>
      </w:r>
      <w:r w:rsidRPr="00C230F0">
        <w:rPr>
          <w:rFonts w:ascii="Times New Roman" w:hAnsi="Times New Roman" w:cs="Times New Roman"/>
          <w:sz w:val="28"/>
          <w:szCs w:val="28"/>
        </w:rPr>
        <w:softHyphen/>
        <w:t>му страхованию на случай временной нетру</w:t>
      </w:r>
      <w:r w:rsidRPr="00C230F0">
        <w:rPr>
          <w:rFonts w:ascii="Times New Roman" w:hAnsi="Times New Roman" w:cs="Times New Roman"/>
          <w:sz w:val="28"/>
          <w:szCs w:val="28"/>
        </w:rPr>
        <w:softHyphen/>
        <w:t>доспособности и в связи с материнством на день смерти. </w:t>
      </w:r>
      <w:r w:rsidRPr="00C230F0">
        <w:rPr>
          <w:rFonts w:ascii="Times New Roman" w:hAnsi="Times New Roman" w:cs="Times New Roman"/>
          <w:sz w:val="28"/>
          <w:szCs w:val="28"/>
        </w:rPr>
        <w:br/>
      </w:r>
      <w:r w:rsidRPr="00C230F0">
        <w:rPr>
          <w:rFonts w:ascii="Times New Roman" w:hAnsi="Times New Roman" w:cs="Times New Roman"/>
          <w:sz w:val="28"/>
          <w:szCs w:val="28"/>
        </w:rPr>
        <w:br/>
      </w:r>
      <w:r w:rsidRPr="00C230F0">
        <w:rPr>
          <w:rStyle w:val="a5"/>
          <w:rFonts w:ascii="Times New Roman" w:hAnsi="Times New Roman" w:cs="Times New Roman"/>
          <w:sz w:val="28"/>
          <w:szCs w:val="28"/>
          <w:bdr w:val="none" w:sz="0" w:space="0" w:color="auto" w:frame="1"/>
        </w:rPr>
        <w:t>Индивидуальный (персонифицирован</w:t>
      </w:r>
      <w:r w:rsidRPr="00C230F0">
        <w:rPr>
          <w:rStyle w:val="a5"/>
          <w:rFonts w:ascii="Times New Roman" w:hAnsi="Times New Roman" w:cs="Times New Roman"/>
          <w:sz w:val="28"/>
          <w:szCs w:val="28"/>
          <w:bdr w:val="none" w:sz="0" w:space="0" w:color="auto" w:frame="1"/>
        </w:rPr>
        <w:softHyphen/>
        <w:t>ный) учет</w:t>
      </w:r>
      <w:r w:rsidRPr="00C230F0">
        <w:rPr>
          <w:rFonts w:ascii="Times New Roman" w:hAnsi="Times New Roman" w:cs="Times New Roman"/>
          <w:sz w:val="28"/>
          <w:szCs w:val="28"/>
        </w:rPr>
        <w:t> – организация и ведение учета све</w:t>
      </w:r>
      <w:r w:rsidRPr="00C230F0">
        <w:rPr>
          <w:rFonts w:ascii="Times New Roman" w:hAnsi="Times New Roman" w:cs="Times New Roman"/>
          <w:sz w:val="28"/>
          <w:szCs w:val="28"/>
        </w:rPr>
        <w:softHyphen/>
        <w:t>дений о каждом застрахованном лице для реа</w:t>
      </w:r>
      <w:r w:rsidRPr="00C230F0">
        <w:rPr>
          <w:rFonts w:ascii="Times New Roman" w:hAnsi="Times New Roman" w:cs="Times New Roman"/>
          <w:sz w:val="28"/>
          <w:szCs w:val="28"/>
        </w:rPr>
        <w:softHyphen/>
        <w:t>лизации его пенсионных прав в соответствии с законодательством Российской Федерации.</w:t>
      </w:r>
      <w:r w:rsidRPr="00C230F0">
        <w:rPr>
          <w:rFonts w:ascii="Times New Roman" w:hAnsi="Times New Roman" w:cs="Times New Roman"/>
          <w:sz w:val="28"/>
          <w:szCs w:val="28"/>
        </w:rPr>
        <w:br/>
        <w:t>Эти сведения касаются трудового (страхового) стажа, страховых взносов на страховую и накопительную части трудовой пенсии и т.п. </w:t>
      </w:r>
      <w:r w:rsidRPr="00C230F0">
        <w:rPr>
          <w:rFonts w:ascii="Times New Roman" w:hAnsi="Times New Roman" w:cs="Times New Roman"/>
          <w:sz w:val="28"/>
          <w:szCs w:val="28"/>
        </w:rPr>
        <w:br/>
        <w:t>Пенсионный фонд Российской Федерации открывает каждому застрахованному лицу индивидуальный лицевой счет </w:t>
      </w:r>
      <w:r w:rsidRPr="00C230F0">
        <w:rPr>
          <w:rStyle w:val="a5"/>
          <w:rFonts w:ascii="Times New Roman" w:hAnsi="Times New Roman" w:cs="Times New Roman"/>
          <w:sz w:val="28"/>
          <w:szCs w:val="28"/>
          <w:bdr w:val="none" w:sz="0" w:space="0" w:color="auto" w:frame="1"/>
        </w:rPr>
        <w:t>(ИЛС)</w:t>
      </w:r>
      <w:r w:rsidRPr="00C230F0">
        <w:rPr>
          <w:rFonts w:ascii="Times New Roman" w:hAnsi="Times New Roman" w:cs="Times New Roman"/>
          <w:sz w:val="28"/>
          <w:szCs w:val="28"/>
        </w:rPr>
        <w:t>. Размер пенсии по обязательному пенсионному страхованию зависит от средств, накопленных на ИЛС. Чем выше заработок и продолжительней трудовой стаж гражданина, тем больше средств будет отражено на его индивидуальном лицевом счете. </w:t>
      </w:r>
      <w:r w:rsidRPr="00C230F0">
        <w:rPr>
          <w:rFonts w:ascii="Times New Roman" w:hAnsi="Times New Roman" w:cs="Times New Roman"/>
          <w:sz w:val="28"/>
          <w:szCs w:val="28"/>
        </w:rPr>
        <w:br/>
      </w:r>
      <w:r w:rsidRPr="00C230F0">
        <w:rPr>
          <w:rFonts w:ascii="Times New Roman" w:hAnsi="Times New Roman" w:cs="Times New Roman"/>
          <w:sz w:val="28"/>
          <w:szCs w:val="28"/>
        </w:rPr>
        <w:br/>
      </w:r>
      <w:r w:rsidRPr="00C230F0">
        <w:rPr>
          <w:rStyle w:val="a5"/>
          <w:rFonts w:ascii="Times New Roman" w:hAnsi="Times New Roman" w:cs="Times New Roman"/>
          <w:sz w:val="28"/>
          <w:szCs w:val="28"/>
          <w:bdr w:val="none" w:sz="0" w:space="0" w:color="auto" w:frame="1"/>
        </w:rPr>
        <w:t>Страхователи</w:t>
      </w:r>
      <w:r w:rsidRPr="00C230F0">
        <w:rPr>
          <w:rFonts w:ascii="Times New Roman" w:hAnsi="Times New Roman" w:cs="Times New Roman"/>
          <w:sz w:val="28"/>
          <w:szCs w:val="28"/>
        </w:rPr>
        <w:t> – все юридические лица без исключения, а также индивидуальные предприниматели и лица, самостоятельно обеспечивающие себя работой, – адвокаты, нотариусы и др., занимающиеся частной практикой, уплачивающие страховые взносы за своих работников (застрахованных лиц) либо за себя лично в Пенсионный фонд Российской Федерации. </w:t>
      </w:r>
      <w:r w:rsidRPr="00C230F0">
        <w:rPr>
          <w:rFonts w:ascii="Times New Roman" w:hAnsi="Times New Roman" w:cs="Times New Roman"/>
          <w:sz w:val="28"/>
          <w:szCs w:val="28"/>
        </w:rPr>
        <w:br/>
      </w:r>
      <w:r w:rsidRPr="00C230F0">
        <w:rPr>
          <w:rFonts w:ascii="Times New Roman" w:hAnsi="Times New Roman" w:cs="Times New Roman"/>
          <w:sz w:val="28"/>
          <w:szCs w:val="28"/>
        </w:rPr>
        <w:br/>
      </w:r>
      <w:r w:rsidRPr="00C230F0">
        <w:rPr>
          <w:rStyle w:val="a5"/>
          <w:rFonts w:ascii="Times New Roman" w:hAnsi="Times New Roman" w:cs="Times New Roman"/>
          <w:sz w:val="28"/>
          <w:szCs w:val="28"/>
          <w:bdr w:val="none" w:sz="0" w:space="0" w:color="auto" w:frame="1"/>
        </w:rPr>
        <w:t>Страховой номер индивидуального лицевого счета (СНИЛС)</w:t>
      </w:r>
      <w:r w:rsidRPr="00C230F0">
        <w:rPr>
          <w:rFonts w:ascii="Times New Roman" w:hAnsi="Times New Roman" w:cs="Times New Roman"/>
          <w:sz w:val="28"/>
          <w:szCs w:val="28"/>
        </w:rPr>
        <w:t xml:space="preserve"> – номер </w:t>
      </w:r>
      <w:r w:rsidRPr="00C230F0">
        <w:rPr>
          <w:rFonts w:ascii="Times New Roman" w:hAnsi="Times New Roman" w:cs="Times New Roman"/>
          <w:sz w:val="28"/>
          <w:szCs w:val="28"/>
        </w:rPr>
        <w:lastRenderedPageBreak/>
        <w:t>индивидуального счета гражданина в системе обязательного пенсионного страхования. Этот номер обозначен в страховом свидетельстве обязательного пенсионного страхования. </w:t>
      </w:r>
      <w:r w:rsidRPr="00C230F0">
        <w:rPr>
          <w:rFonts w:ascii="Times New Roman" w:hAnsi="Times New Roman" w:cs="Times New Roman"/>
          <w:sz w:val="28"/>
          <w:szCs w:val="28"/>
        </w:rPr>
        <w:br/>
      </w:r>
      <w:r w:rsidRPr="00C230F0">
        <w:rPr>
          <w:rFonts w:ascii="Times New Roman" w:hAnsi="Times New Roman" w:cs="Times New Roman"/>
          <w:sz w:val="28"/>
          <w:szCs w:val="28"/>
        </w:rPr>
        <w:br/>
      </w:r>
      <w:r w:rsidRPr="00C230F0">
        <w:rPr>
          <w:rStyle w:val="a5"/>
          <w:rFonts w:ascii="Times New Roman" w:hAnsi="Times New Roman" w:cs="Times New Roman"/>
          <w:sz w:val="28"/>
          <w:szCs w:val="28"/>
          <w:bdr w:val="none" w:sz="0" w:space="0" w:color="auto" w:frame="1"/>
        </w:rPr>
        <w:t>Страховое свидетельство обязательного пенсионного страхования</w:t>
      </w:r>
      <w:r w:rsidRPr="00C230F0">
        <w:rPr>
          <w:rFonts w:ascii="Times New Roman" w:hAnsi="Times New Roman" w:cs="Times New Roman"/>
          <w:sz w:val="28"/>
          <w:szCs w:val="28"/>
        </w:rPr>
        <w:t> – документ, который гражданин получает в территориальном органе ПФР по месту жительства, заполнив анкету. Гражданин, впервые поступивший на работу, страховое свидетельство получает через страхователя (работодателя). </w:t>
      </w:r>
      <w:r w:rsidRPr="00C230F0">
        <w:rPr>
          <w:rFonts w:ascii="Times New Roman" w:hAnsi="Times New Roman" w:cs="Times New Roman"/>
          <w:sz w:val="28"/>
          <w:szCs w:val="28"/>
        </w:rPr>
        <w:br/>
        <w:t>В страховом свидетельстве указаны: номер ИЛС, фамилия, имя, отчество, дата и место рождения, пол, дата регистрации в качестве застрахованного лица. Страховое свидетельство предъявляется при устройстве на работу, при заключении трудового договора, при обращении в ПФР по любому вопросу, в том числе за назначением (перерасчетом) пенсии. </w:t>
      </w:r>
      <w:r w:rsidRPr="00C230F0">
        <w:rPr>
          <w:rFonts w:ascii="Times New Roman" w:hAnsi="Times New Roman" w:cs="Times New Roman"/>
          <w:sz w:val="28"/>
          <w:szCs w:val="28"/>
        </w:rPr>
        <w:br/>
        <w:t>С момента регистрации в системе обязательного пенсионного страхования данные о стаже, начисленных и уплаченных страховых взносах застрахованного лица для назначения пенсии подтверждаются на основании сведений индивидуального (персонифицированного) учета.</w:t>
      </w:r>
    </w:p>
    <w:p w:rsidR="00107F87" w:rsidRPr="00C230F0" w:rsidRDefault="00107F87" w:rsidP="00107F87">
      <w:pPr>
        <w:pStyle w:val="a3"/>
        <w:spacing w:before="0" w:beforeAutospacing="0" w:after="0" w:afterAutospacing="0"/>
        <w:textAlignment w:val="baseline"/>
        <w:rPr>
          <w:sz w:val="28"/>
          <w:szCs w:val="28"/>
        </w:rPr>
      </w:pPr>
      <w:r w:rsidRPr="00C230F0">
        <w:rPr>
          <w:sz w:val="28"/>
          <w:szCs w:val="28"/>
        </w:rPr>
        <w:br/>
      </w:r>
      <w:r w:rsidRPr="00C230F0">
        <w:rPr>
          <w:rStyle w:val="a5"/>
          <w:sz w:val="28"/>
          <w:szCs w:val="28"/>
          <w:bdr w:val="none" w:sz="0" w:space="0" w:color="auto" w:frame="1"/>
        </w:rPr>
        <w:t>Государственная управляющая компания (ГУК)</w:t>
      </w:r>
      <w:r w:rsidRPr="00C230F0">
        <w:rPr>
          <w:sz w:val="28"/>
          <w:szCs w:val="28"/>
        </w:rPr>
        <w:t> – юридическое лицо, уполномоченное Правительством Российской Федерации осуществлять инвестирование переданных ему в доверительное управление Пенсионным фондом Российской Федерации средств пенсионных накоплений граждан, которые не воспользовались правом выбора частной управляющей компании или НПФ, а также тех граждан, которые осознанно доверили управление своими пенсионными накоплениями государственной управляющей компании. </w:t>
      </w:r>
      <w:r w:rsidRPr="00C230F0">
        <w:rPr>
          <w:sz w:val="28"/>
          <w:szCs w:val="28"/>
        </w:rPr>
        <w:br/>
        <w:t>В настоящее время функции ГУК выполняет Государственная корпорация развития "ВЭБ</w:t>
      </w:r>
      <w:proofErr w:type="gramStart"/>
      <w:r w:rsidRPr="00C230F0">
        <w:rPr>
          <w:sz w:val="28"/>
          <w:szCs w:val="28"/>
        </w:rPr>
        <w:t>.Р</w:t>
      </w:r>
      <w:proofErr w:type="gramEnd"/>
      <w:r w:rsidRPr="00C230F0">
        <w:rPr>
          <w:sz w:val="28"/>
          <w:szCs w:val="28"/>
        </w:rPr>
        <w:t>Ф" (ВЭБ.РФ, ВЭБ) . </w:t>
      </w:r>
      <w:r w:rsidRPr="00C230F0">
        <w:rPr>
          <w:sz w:val="28"/>
          <w:szCs w:val="28"/>
        </w:rPr>
        <w:br/>
        <w:t>ВЭБ.РФ формирует два инвестиционных портфеля для инвестирования средств пенсионных накоплений граждан:</w:t>
      </w:r>
    </w:p>
    <w:p w:rsidR="00107F87" w:rsidRPr="00C230F0" w:rsidRDefault="00107F87" w:rsidP="00107F87">
      <w:pPr>
        <w:numPr>
          <w:ilvl w:val="1"/>
          <w:numId w:val="62"/>
        </w:numPr>
        <w:spacing w:after="0" w:line="240" w:lineRule="auto"/>
        <w:ind w:left="0"/>
        <w:textAlignment w:val="baseline"/>
        <w:rPr>
          <w:rFonts w:ascii="Times New Roman" w:hAnsi="Times New Roman" w:cs="Times New Roman"/>
          <w:i/>
          <w:iCs/>
          <w:sz w:val="28"/>
          <w:szCs w:val="28"/>
        </w:rPr>
      </w:pPr>
      <w:r w:rsidRPr="00C230F0">
        <w:rPr>
          <w:rStyle w:val="a8"/>
          <w:rFonts w:ascii="Times New Roman" w:hAnsi="Times New Roman" w:cs="Times New Roman"/>
          <w:b/>
          <w:bCs/>
          <w:sz w:val="28"/>
          <w:szCs w:val="28"/>
          <w:bdr w:val="none" w:sz="0" w:space="0" w:color="auto" w:frame="1"/>
        </w:rPr>
        <w:t>инвестиционный портфель государственных ценных бумаг,</w:t>
      </w:r>
      <w:r w:rsidRPr="00C230F0">
        <w:rPr>
          <w:rFonts w:ascii="Times New Roman" w:hAnsi="Times New Roman" w:cs="Times New Roman"/>
          <w:i/>
          <w:iCs/>
          <w:sz w:val="28"/>
          <w:szCs w:val="28"/>
        </w:rPr>
        <w:t> состоящий из государственных ценных бумаг Российской Федерации, облигаций российских эмитентов, гарантированных Российской Федерацией, денежных сре</w:t>
      </w:r>
      <w:proofErr w:type="gramStart"/>
      <w:r w:rsidRPr="00C230F0">
        <w:rPr>
          <w:rFonts w:ascii="Times New Roman" w:hAnsi="Times New Roman" w:cs="Times New Roman"/>
          <w:i/>
          <w:iCs/>
          <w:sz w:val="28"/>
          <w:szCs w:val="28"/>
        </w:rPr>
        <w:t>дств в р</w:t>
      </w:r>
      <w:proofErr w:type="gramEnd"/>
      <w:r w:rsidRPr="00C230F0">
        <w:rPr>
          <w:rFonts w:ascii="Times New Roman" w:hAnsi="Times New Roman" w:cs="Times New Roman"/>
          <w:i/>
          <w:iCs/>
          <w:sz w:val="28"/>
          <w:szCs w:val="28"/>
        </w:rPr>
        <w:t>ублях и иностранной валюте,</w:t>
      </w:r>
    </w:p>
    <w:p w:rsidR="00107F87" w:rsidRPr="00C230F0" w:rsidRDefault="00107F87" w:rsidP="00107F87">
      <w:pPr>
        <w:numPr>
          <w:ilvl w:val="1"/>
          <w:numId w:val="62"/>
        </w:numPr>
        <w:spacing w:after="0" w:line="240" w:lineRule="auto"/>
        <w:ind w:left="0"/>
        <w:textAlignment w:val="baseline"/>
        <w:rPr>
          <w:rFonts w:ascii="Times New Roman" w:hAnsi="Times New Roman" w:cs="Times New Roman"/>
          <w:i/>
          <w:iCs/>
          <w:sz w:val="28"/>
          <w:szCs w:val="28"/>
        </w:rPr>
      </w:pPr>
      <w:proofErr w:type="gramStart"/>
      <w:r w:rsidRPr="00C230F0">
        <w:rPr>
          <w:rStyle w:val="a8"/>
          <w:rFonts w:ascii="Times New Roman" w:hAnsi="Times New Roman" w:cs="Times New Roman"/>
          <w:b/>
          <w:bCs/>
          <w:sz w:val="28"/>
          <w:szCs w:val="28"/>
          <w:bdr w:val="none" w:sz="0" w:space="0" w:color="auto" w:frame="1"/>
        </w:rPr>
        <w:t>расширенный инвестиционный портфель,</w:t>
      </w:r>
      <w:r w:rsidRPr="00C230F0">
        <w:rPr>
          <w:rFonts w:ascii="Times New Roman" w:hAnsi="Times New Roman" w:cs="Times New Roman"/>
          <w:i/>
          <w:iCs/>
          <w:sz w:val="28"/>
          <w:szCs w:val="28"/>
        </w:rPr>
        <w:t> который формируется из государ</w:t>
      </w:r>
      <w:r w:rsidRPr="00C230F0">
        <w:rPr>
          <w:rFonts w:ascii="Times New Roman" w:hAnsi="Times New Roman" w:cs="Times New Roman"/>
          <w:i/>
          <w:iCs/>
          <w:sz w:val="28"/>
          <w:szCs w:val="28"/>
        </w:rPr>
        <w:softHyphen/>
        <w:t xml:space="preserve">ственных ценных бумаг Российской Федерации и ценных бумаг субъектов Российской Федерации, облигаций российских эмитентов, денежных средств в рублях и в иностранной валюте на счетах в кредитных организациях, ипотечных ценных бумаг, выпущенных в соответствии с законодательством Российской Федерации об ипотечных ценных бумагах, </w:t>
      </w:r>
      <w:r w:rsidRPr="00C230F0">
        <w:rPr>
          <w:rFonts w:ascii="Times New Roman" w:hAnsi="Times New Roman" w:cs="Times New Roman"/>
          <w:i/>
          <w:iCs/>
          <w:sz w:val="28"/>
          <w:szCs w:val="28"/>
        </w:rPr>
        <w:lastRenderedPageBreak/>
        <w:t>депозитов в рублях и иностранной валюте, ценных бумаг международных финансовых организаций.</w:t>
      </w:r>
      <w:proofErr w:type="gramEnd"/>
    </w:p>
    <w:p w:rsidR="00107F87" w:rsidRPr="00C230F0" w:rsidRDefault="00107F87" w:rsidP="00107F87">
      <w:pPr>
        <w:pStyle w:val="a3"/>
        <w:spacing w:before="0" w:beforeAutospacing="0" w:after="0" w:afterAutospacing="0"/>
        <w:textAlignment w:val="baseline"/>
        <w:rPr>
          <w:sz w:val="28"/>
          <w:szCs w:val="28"/>
        </w:rPr>
      </w:pPr>
      <w:r w:rsidRPr="00C230F0">
        <w:rPr>
          <w:sz w:val="28"/>
          <w:szCs w:val="28"/>
        </w:rPr>
        <w:t>Для того чтобы средства пенсионных накоплений граждан инвестировались в инвестиционном портфеле государственных ценных бумаг, необходимо подать соответствующее заявление в территориальное управление Пенсионного фонда Российской Федерации. Если же гражданин не обращался в ПФР с заявлением о выборе портфеля государственной или частной компании либо о переходе в НПФ, его средства по умолчанию будут инвестироваться в расширенном инвестиционном портфеле ГУК. </w:t>
      </w:r>
      <w:r w:rsidRPr="00C230F0">
        <w:rPr>
          <w:sz w:val="28"/>
          <w:szCs w:val="28"/>
        </w:rPr>
        <w:br/>
      </w:r>
      <w:r w:rsidRPr="00C230F0">
        <w:rPr>
          <w:sz w:val="28"/>
          <w:szCs w:val="28"/>
        </w:rPr>
        <w:br/>
      </w:r>
      <w:r w:rsidRPr="00C230F0">
        <w:rPr>
          <w:rStyle w:val="a5"/>
          <w:sz w:val="28"/>
          <w:szCs w:val="28"/>
          <w:bdr w:val="none" w:sz="0" w:space="0" w:color="auto" w:frame="1"/>
        </w:rPr>
        <w:t>Доходы от инвестирования средств пенсионных накоплений</w:t>
      </w:r>
      <w:r w:rsidRPr="00C230F0">
        <w:rPr>
          <w:sz w:val="28"/>
          <w:szCs w:val="28"/>
        </w:rPr>
        <w:t> – дивиденды и проценты (доход) по ценным бумагам и банковским депозитам, другие виды доходов от операций по инвестированию средств пенсионных накоплений, чистый финансовый результат от реализации активов, финансовый результат, отражающий изменение рыночной стоимости инвестиционного портфеля на основе переоценки (в порядке, определяемом Правительством Российской Федерации).</w:t>
      </w:r>
    </w:p>
    <w:p w:rsidR="00107F87" w:rsidRPr="00C230F0" w:rsidRDefault="00107F87" w:rsidP="00107F87">
      <w:pPr>
        <w:pStyle w:val="a3"/>
        <w:spacing w:before="0" w:beforeAutospacing="0" w:after="0" w:afterAutospacing="0"/>
        <w:textAlignment w:val="baseline"/>
        <w:rPr>
          <w:sz w:val="28"/>
          <w:szCs w:val="28"/>
        </w:rPr>
      </w:pPr>
      <w:r w:rsidRPr="00C230F0">
        <w:rPr>
          <w:sz w:val="28"/>
          <w:szCs w:val="28"/>
        </w:rPr>
        <w:t>Инвестирование средств пенсионных накоплений в зависимости от выбора гражданина осуществляет государственная управляющая компания, частная управляющая компания или негосударственный пенсионный фонд. </w:t>
      </w:r>
      <w:r w:rsidRPr="00C230F0">
        <w:rPr>
          <w:sz w:val="28"/>
          <w:szCs w:val="28"/>
        </w:rPr>
        <w:br/>
      </w:r>
      <w:r w:rsidRPr="00C230F0">
        <w:rPr>
          <w:sz w:val="28"/>
          <w:szCs w:val="28"/>
        </w:rPr>
        <w:br/>
      </w:r>
      <w:r w:rsidRPr="00C230F0">
        <w:rPr>
          <w:rStyle w:val="a5"/>
          <w:sz w:val="28"/>
          <w:szCs w:val="28"/>
          <w:bdr w:val="none" w:sz="0" w:space="0" w:color="auto" w:frame="1"/>
        </w:rPr>
        <w:t>Инвестирование средств пенсионных накоплений</w:t>
      </w:r>
      <w:r w:rsidRPr="00C230F0">
        <w:rPr>
          <w:sz w:val="28"/>
          <w:szCs w:val="28"/>
        </w:rPr>
        <w:t> – деятельность государственной управляющей компании, частных управляющих компаний или негосударственных пенсионных фондов по управлению средствами пенсионных накоплений. Цель инвестирова</w:t>
      </w:r>
      <w:r w:rsidRPr="00C230F0">
        <w:rPr>
          <w:sz w:val="28"/>
          <w:szCs w:val="28"/>
        </w:rPr>
        <w:softHyphen/>
        <w:t>ния – их сохранение и приумножение. Сред</w:t>
      </w:r>
      <w:r w:rsidRPr="00C230F0">
        <w:rPr>
          <w:sz w:val="28"/>
          <w:szCs w:val="28"/>
        </w:rPr>
        <w:softHyphen/>
        <w:t xml:space="preserve">ства пенсионных накоплений размещаются только в </w:t>
      </w:r>
      <w:proofErr w:type="spellStart"/>
      <w:r w:rsidRPr="00C230F0">
        <w:rPr>
          <w:sz w:val="28"/>
          <w:szCs w:val="28"/>
        </w:rPr>
        <w:t>низкорисковые</w:t>
      </w:r>
      <w:proofErr w:type="spellEnd"/>
      <w:r w:rsidRPr="00C230F0">
        <w:rPr>
          <w:sz w:val="28"/>
          <w:szCs w:val="28"/>
        </w:rPr>
        <w:t xml:space="preserve"> активы (денежные средства и ценные бумаги), разрешенные российским законодательством:</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государственные ценные бумаги Российской Федерации;</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государственные ценные бумаги субъ</w:t>
      </w:r>
      <w:r w:rsidRPr="00C230F0">
        <w:rPr>
          <w:rFonts w:ascii="Times New Roman" w:hAnsi="Times New Roman" w:cs="Times New Roman"/>
          <w:i/>
          <w:iCs/>
          <w:sz w:val="28"/>
          <w:szCs w:val="28"/>
        </w:rPr>
        <w:softHyphen/>
        <w:t>ектов Российской Федерации;</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облигации российских эмитентов;</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акции российских эмитентов, созданных в форме открытых акционерных обществ;</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ипотечные ценные бумаги, выпущенные в соответствии с законодательством Российской Федерации об ипотечных ценных бумагах;</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денежные средства в рублях на счетах в кредитных организациях;</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депозиты в валюте Российской Федерации и в иностранной валюте в кредитных организациях;</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lastRenderedPageBreak/>
        <w:t>иностранную валюту на счетах в кредитных организациях;</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ценные бумаги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 о рынке ценных бумаг.</w:t>
      </w:r>
    </w:p>
    <w:p w:rsidR="00107F87" w:rsidRPr="00C230F0" w:rsidRDefault="00107F87" w:rsidP="00107F87">
      <w:pPr>
        <w:pStyle w:val="a3"/>
        <w:spacing w:before="0" w:beforeAutospacing="0" w:after="0" w:afterAutospacing="0"/>
        <w:textAlignment w:val="baseline"/>
        <w:rPr>
          <w:sz w:val="28"/>
          <w:szCs w:val="28"/>
        </w:rPr>
      </w:pPr>
      <w:r w:rsidRPr="00C230F0">
        <w:rPr>
          <w:sz w:val="28"/>
          <w:szCs w:val="28"/>
        </w:rPr>
        <w:t>Правительство Российской Федерации может устанавливать дополнительные ограничения на инвестирование средств пенсионных накоплений. </w:t>
      </w:r>
      <w:r w:rsidRPr="00C230F0">
        <w:rPr>
          <w:sz w:val="28"/>
          <w:szCs w:val="28"/>
        </w:rPr>
        <w:br/>
      </w:r>
      <w:r w:rsidRPr="00C230F0">
        <w:rPr>
          <w:rStyle w:val="a5"/>
          <w:sz w:val="28"/>
          <w:szCs w:val="28"/>
          <w:bdr w:val="none" w:sz="0" w:space="0" w:color="auto" w:frame="1"/>
        </w:rPr>
        <w:t>Инвестиционный портфель</w:t>
      </w:r>
      <w:r w:rsidRPr="00C230F0">
        <w:rPr>
          <w:sz w:val="28"/>
          <w:szCs w:val="28"/>
        </w:rPr>
        <w:t> – активы (денежные средства и ценные бумаги), сформированные за счет средств, переданных Пенсионным фондом Российской Федерации управляющей компании по одному договору доверительного управления и обособленные от других активов. </w:t>
      </w:r>
      <w:r w:rsidRPr="00C230F0">
        <w:rPr>
          <w:sz w:val="28"/>
          <w:szCs w:val="28"/>
        </w:rPr>
        <w:br/>
        <w:t>Инвестиционный портфель формируется управляющей компанией в соответствии с инвестиционной декларацией, являющейся неотъемлемой частью договора доверительного управления средствами пенсионных накоплений, и дополнительными ограничениями, установленными Правительством Российской Федерации. </w:t>
      </w:r>
      <w:r w:rsidRPr="00C230F0">
        <w:rPr>
          <w:sz w:val="28"/>
          <w:szCs w:val="28"/>
        </w:rPr>
        <w:br/>
      </w:r>
      <w:r w:rsidRPr="00C230F0">
        <w:rPr>
          <w:sz w:val="28"/>
          <w:szCs w:val="28"/>
        </w:rPr>
        <w:br/>
      </w:r>
      <w:r w:rsidRPr="00C230F0">
        <w:rPr>
          <w:rStyle w:val="a5"/>
          <w:sz w:val="28"/>
          <w:szCs w:val="28"/>
          <w:bdr w:val="none" w:sz="0" w:space="0" w:color="auto" w:frame="1"/>
        </w:rPr>
        <w:t>«Молчуны»</w:t>
      </w:r>
      <w:r w:rsidRPr="00C230F0">
        <w:rPr>
          <w:sz w:val="28"/>
          <w:szCs w:val="28"/>
        </w:rPr>
        <w:t> (</w:t>
      </w:r>
      <w:r w:rsidRPr="00C230F0">
        <w:rPr>
          <w:rStyle w:val="a8"/>
          <w:sz w:val="28"/>
          <w:szCs w:val="28"/>
          <w:bdr w:val="none" w:sz="0" w:space="0" w:color="auto" w:frame="1"/>
        </w:rPr>
        <w:t>обиходное выражение, не закрепленное в законодательстве</w:t>
      </w:r>
      <w:r w:rsidRPr="00C230F0">
        <w:rPr>
          <w:sz w:val="28"/>
          <w:szCs w:val="28"/>
        </w:rPr>
        <w:t>) – граждане, не воспользовавшиеся правом выбрать для управления своими пенсионными накоплениями государственную или частную управляющую компанию либо негосударственный пенсионный фонд. Средства этих граждан по умолчанию инвестируются в составе расширенного инвестиционного портфеля государственной управляющей компании. </w:t>
      </w:r>
      <w:r w:rsidRPr="00C230F0">
        <w:rPr>
          <w:sz w:val="28"/>
          <w:szCs w:val="28"/>
        </w:rPr>
        <w:br/>
      </w:r>
      <w:r w:rsidRPr="00C230F0">
        <w:rPr>
          <w:sz w:val="28"/>
          <w:szCs w:val="28"/>
        </w:rPr>
        <w:br/>
      </w:r>
      <w:r w:rsidRPr="00C230F0">
        <w:rPr>
          <w:rStyle w:val="a5"/>
          <w:sz w:val="28"/>
          <w:szCs w:val="28"/>
          <w:bdr w:val="none" w:sz="0" w:space="0" w:color="auto" w:frame="1"/>
        </w:rPr>
        <w:t>Наследование пенсионных накоплений</w:t>
      </w:r>
      <w:r w:rsidRPr="00C230F0">
        <w:rPr>
          <w:sz w:val="28"/>
          <w:szCs w:val="28"/>
        </w:rPr>
        <w:t> </w:t>
      </w:r>
      <w:r w:rsidRPr="00C230F0">
        <w:rPr>
          <w:sz w:val="28"/>
          <w:szCs w:val="28"/>
        </w:rPr>
        <w:br/>
        <w:t>Накопительная часть пенсии не наследуется по законам наследования, а передается правопреемникам умершего гражданина. </w:t>
      </w:r>
      <w:r w:rsidRPr="00C230F0">
        <w:rPr>
          <w:sz w:val="28"/>
          <w:szCs w:val="28"/>
        </w:rPr>
        <w:br/>
      </w:r>
      <w:r w:rsidRPr="00C230F0">
        <w:rPr>
          <w:sz w:val="28"/>
          <w:szCs w:val="28"/>
        </w:rPr>
        <w:br/>
      </w:r>
      <w:r w:rsidRPr="00C230F0">
        <w:rPr>
          <w:rStyle w:val="a5"/>
          <w:sz w:val="28"/>
          <w:szCs w:val="28"/>
          <w:bdr w:val="none" w:sz="0" w:space="0" w:color="auto" w:frame="1"/>
        </w:rPr>
        <w:t>Негосударственный пенсионный фонд (НПФ)</w:t>
      </w:r>
      <w:r w:rsidRPr="00C230F0">
        <w:rPr>
          <w:sz w:val="28"/>
          <w:szCs w:val="28"/>
        </w:rPr>
        <w:t> – некоммерческая организация социального обеспечения. </w:t>
      </w:r>
      <w:r w:rsidRPr="00C230F0">
        <w:rPr>
          <w:sz w:val="28"/>
          <w:szCs w:val="28"/>
        </w:rPr>
        <w:br/>
        <w:t>На рынке пенсионного страхования НПФ осуществляют несколько видов деятельности, в том числе:</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деятельность по негосударственному пенсионному обеспечению участников НПФ в соответствии с договорами негосударственного пенсионного обеспечения;</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деятельность в качестве страховщика по обязательному пенсионному страхованию;</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деятельность в качестве страховщика по профессиональному пенсионному страхованию.</w:t>
      </w:r>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t>Пенсионные накопления</w:t>
      </w:r>
      <w:r w:rsidRPr="00C230F0">
        <w:rPr>
          <w:sz w:val="28"/>
          <w:szCs w:val="28"/>
        </w:rPr>
        <w:t> – это средства, которые формируются за счет:</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сумм страховых взносов работодателя на накопительную часть трудовой пенсии сотрудника в рамках обязательного пенсионного страхования;</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lastRenderedPageBreak/>
        <w:t>сумм дополнительных страховых взносов на накопительную часть трудовой пенсии, в том числе в рамках Программы государ</w:t>
      </w:r>
      <w:r w:rsidRPr="00C230F0">
        <w:rPr>
          <w:rFonts w:ascii="Times New Roman" w:hAnsi="Times New Roman" w:cs="Times New Roman"/>
          <w:i/>
          <w:iCs/>
          <w:sz w:val="28"/>
          <w:szCs w:val="28"/>
        </w:rPr>
        <w:softHyphen/>
        <w:t xml:space="preserve">ственного </w:t>
      </w:r>
      <w:proofErr w:type="spellStart"/>
      <w:r w:rsidRPr="00C230F0">
        <w:rPr>
          <w:rFonts w:ascii="Times New Roman" w:hAnsi="Times New Roman" w:cs="Times New Roman"/>
          <w:i/>
          <w:iCs/>
          <w:sz w:val="28"/>
          <w:szCs w:val="28"/>
        </w:rPr>
        <w:t>софинансирования</w:t>
      </w:r>
      <w:proofErr w:type="spellEnd"/>
      <w:r w:rsidRPr="00C230F0">
        <w:rPr>
          <w:rFonts w:ascii="Times New Roman" w:hAnsi="Times New Roman" w:cs="Times New Roman"/>
          <w:i/>
          <w:iCs/>
          <w:sz w:val="28"/>
          <w:szCs w:val="28"/>
        </w:rPr>
        <w:t xml:space="preserve"> (от самого гражданина, государства и работодателя);</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средств материнского (семейного) капитала, направленных на формирование накопительной части трудовой пенсии.</w:t>
      </w:r>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t>Правопреемство пенсионных накоплений </w:t>
      </w:r>
      <w:r w:rsidRPr="00C230F0">
        <w:rPr>
          <w:b/>
          <w:bCs/>
          <w:sz w:val="28"/>
          <w:szCs w:val="28"/>
          <w:bdr w:val="none" w:sz="0" w:space="0" w:color="auto" w:frame="1"/>
        </w:rPr>
        <w:br/>
      </w:r>
      <w:r w:rsidRPr="00C230F0">
        <w:rPr>
          <w:sz w:val="28"/>
          <w:szCs w:val="28"/>
        </w:rPr>
        <w:t>Правопреемники могут получить средства пенсионных накоплений умершего гражданина, учтенные на его ИЛС, в случае, если смерть гражданина наступила до назначения ему накопительной части трудовой пенсии или до перерасчета размера этой части пенсии с учетом дополнительных пенсионных накоплений. </w:t>
      </w:r>
      <w:r w:rsidRPr="00C230F0">
        <w:rPr>
          <w:sz w:val="28"/>
          <w:szCs w:val="28"/>
        </w:rPr>
        <w:br/>
        <w:t>Правопреемниками признаются лица, указанные в заявлении гражданина о распределении средств пенсионных накоплений (договоре об обязательном пенсионном страховании, заключенном застрахованным лицом с негосударственным пенсионным фондом). Это заявление подается в Пенсионный фонд Российской Федерации (либо в НПФ). В отсутствие указанного заявления (договора) правопреемниками признаются родственники умершего гражданина, которым выплата средств пенсионных накоплений производится независимо от возраста и состояния трудоспособности в следующей последовательности:</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в первую очередь – детям, в том числе усыновленным, супругу и родителям (усыновителям);</w:t>
      </w:r>
    </w:p>
    <w:p w:rsidR="00107F87" w:rsidRPr="00C230F0" w:rsidRDefault="00107F87" w:rsidP="00107F87">
      <w:pPr>
        <w:numPr>
          <w:ilvl w:val="1"/>
          <w:numId w:val="62"/>
        </w:numPr>
        <w:spacing w:after="168" w:line="240" w:lineRule="auto"/>
        <w:ind w:left="0"/>
        <w:textAlignment w:val="baseline"/>
        <w:rPr>
          <w:rFonts w:ascii="Times New Roman" w:hAnsi="Times New Roman" w:cs="Times New Roman"/>
          <w:i/>
          <w:iCs/>
          <w:sz w:val="28"/>
          <w:szCs w:val="28"/>
        </w:rPr>
      </w:pPr>
      <w:r w:rsidRPr="00C230F0">
        <w:rPr>
          <w:rFonts w:ascii="Times New Roman" w:hAnsi="Times New Roman" w:cs="Times New Roman"/>
          <w:i/>
          <w:iCs/>
          <w:sz w:val="28"/>
          <w:szCs w:val="28"/>
        </w:rPr>
        <w:t>во вторую очередь – братьям, сестрам, дедушкам, бабушкам и внукам. Для того чтобы получить эти средства, правопреемники должны обратиться с заявлением в территориальное отделение Пенсионного фонда в течение шести месяцев со дня смерти застрахованного лица.</w:t>
      </w:r>
    </w:p>
    <w:p w:rsidR="00107F87" w:rsidRPr="00C230F0" w:rsidRDefault="00107F87" w:rsidP="00107F87">
      <w:pPr>
        <w:pStyle w:val="a3"/>
        <w:spacing w:before="0" w:beforeAutospacing="0" w:after="0" w:afterAutospacing="0"/>
        <w:textAlignment w:val="baseline"/>
        <w:rPr>
          <w:sz w:val="28"/>
          <w:szCs w:val="28"/>
        </w:rPr>
      </w:pPr>
      <w:r w:rsidRPr="00C230F0">
        <w:rPr>
          <w:rStyle w:val="a5"/>
          <w:sz w:val="28"/>
          <w:szCs w:val="28"/>
          <w:bdr w:val="none" w:sz="0" w:space="0" w:color="auto" w:frame="1"/>
        </w:rPr>
        <w:t>Управляющая компания, отобранная по конкурсу (в обиходе – частная управляющая компания, ЧУК)</w:t>
      </w:r>
      <w:r w:rsidRPr="00C230F0">
        <w:rPr>
          <w:sz w:val="28"/>
          <w:szCs w:val="28"/>
        </w:rPr>
        <w:t xml:space="preserve"> – это юридическое лицо,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proofErr w:type="gramStart"/>
      <w:r w:rsidRPr="00C230F0">
        <w:rPr>
          <w:sz w:val="28"/>
          <w:szCs w:val="28"/>
        </w:rPr>
        <w:t>Отобрана</w:t>
      </w:r>
      <w:proofErr w:type="gramEnd"/>
      <w:r w:rsidRPr="00C230F0">
        <w:rPr>
          <w:sz w:val="28"/>
          <w:szCs w:val="28"/>
        </w:rPr>
        <w:t xml:space="preserve"> по конкурсу для осуществления инвестирования средств пенсионных накоплений, переданных ей в доверительное управление Пенсионным фондом Российской Федерации в соответствии с заявлениями граждан о выборе инвестиционного портфеля (управляющей компании). </w:t>
      </w:r>
      <w:r w:rsidRPr="00C230F0">
        <w:rPr>
          <w:sz w:val="28"/>
          <w:szCs w:val="28"/>
        </w:rPr>
        <w:br/>
        <w:t>Осуществлять доверительное управление средствами пенсионных накоплений имеют право только те управляющие компании, с которыми ПФР заключил договоры доверительного управления средствами пенсионных накоплений. Конкурсы по отбору управляющих компаний ежегодно проводит Федеральная служба по финансовым рынкам. </w:t>
      </w:r>
      <w:r w:rsidRPr="00C230F0">
        <w:rPr>
          <w:sz w:val="28"/>
          <w:szCs w:val="28"/>
        </w:rPr>
        <w:br/>
        <w:t xml:space="preserve">Неотъемлемой частью договора доверительного управления является инвестиционная декларация управляющей компании, которая устанавливает цель инвестирования средств пенсионных накоплений, переданных ей ПФР, </w:t>
      </w:r>
      <w:r w:rsidRPr="00C230F0">
        <w:rPr>
          <w:sz w:val="28"/>
          <w:szCs w:val="28"/>
        </w:rPr>
        <w:lastRenderedPageBreak/>
        <w:t>инвестиционную политику управляющей компании, а также состав и структуру ее инвестиционного портфеля. </w:t>
      </w:r>
      <w:r w:rsidRPr="00C230F0">
        <w:rPr>
          <w:sz w:val="28"/>
          <w:szCs w:val="28"/>
        </w:rPr>
        <w:br/>
        <w:t>Управляющая компания вправе предложить несколько инвестиционных портфелей. По каждому инвестиционному портфелю ПФР заключает с управляющей компанией отдельный договор доверительного управления. </w:t>
      </w:r>
      <w:r w:rsidRPr="00C230F0">
        <w:rPr>
          <w:sz w:val="28"/>
          <w:szCs w:val="28"/>
        </w:rPr>
        <w:br/>
        <w:t>Управляющая компания обязана инвестировать средства пенсионных накоплений исключительно в интересах застрахованных лиц – разумно и добросовестно, исходя из необходимости обеспечения принципов надежности и доходности. Доходы от инвестирования средств пенсионных накоплений не являются собственностью управляющей компании, а относятся на прирост средств, переданных ей в доверительное управление.</w:t>
      </w:r>
    </w:p>
    <w:p w:rsidR="003C68EF" w:rsidRPr="00C230F0" w:rsidRDefault="00107F87" w:rsidP="00107F87">
      <w:pPr>
        <w:spacing w:line="240" w:lineRule="auto"/>
        <w:textAlignment w:val="baseline"/>
        <w:rPr>
          <w:rStyle w:val="b-share"/>
          <w:rFonts w:ascii="Times New Roman" w:hAnsi="Times New Roman" w:cs="Times New Roman"/>
          <w:sz w:val="28"/>
          <w:szCs w:val="28"/>
          <w:bdr w:val="none" w:sz="0" w:space="0" w:color="auto" w:frame="1"/>
        </w:rPr>
      </w:pPr>
      <w:r w:rsidRPr="00C230F0">
        <w:rPr>
          <w:rStyle w:val="b-share-form-button"/>
          <w:rFonts w:ascii="Times New Roman" w:hAnsi="Times New Roman" w:cs="Times New Roman"/>
          <w:sz w:val="28"/>
          <w:szCs w:val="28"/>
          <w:bdr w:val="none" w:sz="0" w:space="0" w:color="auto" w:frame="1"/>
        </w:rPr>
        <w:t>Поделиться…</w:t>
      </w:r>
      <w:hyperlink r:id="rId8" w:tgtFrame="_blank" w:tooltip="Одноклассники" w:history="1">
        <w:r w:rsidRPr="00C230F0">
          <w:rPr>
            <w:rFonts w:ascii="Times New Roman" w:hAnsi="Times New Roman" w:cs="Times New Roman"/>
            <w:color w:val="0B7FA4"/>
            <w:sz w:val="28"/>
            <w:szCs w:val="28"/>
            <w:u w:val="single"/>
            <w:bdr w:val="none" w:sz="0" w:space="0" w:color="auto" w:frame="1"/>
          </w:rPr>
          <w:br/>
        </w:r>
      </w:hyperlink>
    </w:p>
    <w:p w:rsidR="00107F87" w:rsidRPr="00C230F0" w:rsidRDefault="00107F87" w:rsidP="00107F87">
      <w:pPr>
        <w:spacing w:line="240" w:lineRule="auto"/>
        <w:textAlignment w:val="baseline"/>
        <w:rPr>
          <w:rStyle w:val="b-share"/>
          <w:rFonts w:ascii="Times New Roman" w:hAnsi="Times New Roman" w:cs="Times New Roman"/>
          <w:sz w:val="28"/>
          <w:szCs w:val="28"/>
          <w:bdr w:val="none" w:sz="0" w:space="0" w:color="auto" w:frame="1"/>
        </w:rPr>
      </w:pPr>
    </w:p>
    <w:p w:rsidR="00107F87" w:rsidRPr="00C230F0" w:rsidRDefault="00107F87" w:rsidP="00107F87">
      <w:pPr>
        <w:spacing w:line="240" w:lineRule="auto"/>
        <w:textAlignment w:val="baseline"/>
        <w:rPr>
          <w:rFonts w:ascii="Times New Roman" w:eastAsia="Times New Roman" w:hAnsi="Times New Roman" w:cs="Times New Roman"/>
          <w:color w:val="000000"/>
          <w:sz w:val="28"/>
          <w:szCs w:val="28"/>
          <w:lang w:eastAsia="ru-RU"/>
        </w:rPr>
      </w:pPr>
    </w:p>
    <w:p w:rsidR="003C68EF" w:rsidRPr="00C230F0" w:rsidRDefault="003C68EF" w:rsidP="003429E1">
      <w:pPr>
        <w:spacing w:line="240" w:lineRule="auto"/>
        <w:textAlignment w:val="baseline"/>
        <w:rPr>
          <w:rFonts w:ascii="Times New Roman" w:eastAsia="Times New Roman" w:hAnsi="Times New Roman" w:cs="Times New Roman"/>
          <w:color w:val="000000"/>
          <w:sz w:val="28"/>
          <w:szCs w:val="28"/>
          <w:lang w:eastAsia="ru-RU"/>
        </w:rPr>
      </w:pPr>
    </w:p>
    <w:p w:rsidR="003C68EF" w:rsidRPr="00C230F0" w:rsidRDefault="003C68EF" w:rsidP="003429E1">
      <w:pPr>
        <w:spacing w:line="240" w:lineRule="auto"/>
        <w:textAlignment w:val="baseline"/>
        <w:rPr>
          <w:rFonts w:ascii="Times New Roman" w:eastAsia="Times New Roman" w:hAnsi="Times New Roman" w:cs="Times New Roman"/>
          <w:color w:val="000000"/>
          <w:sz w:val="28"/>
          <w:szCs w:val="28"/>
          <w:lang w:eastAsia="ru-RU"/>
        </w:rPr>
      </w:pPr>
    </w:p>
    <w:p w:rsidR="004F171B" w:rsidRPr="00C230F0" w:rsidRDefault="004F171B" w:rsidP="003429E1">
      <w:pPr>
        <w:spacing w:line="240" w:lineRule="auto"/>
        <w:textAlignment w:val="baseline"/>
        <w:rPr>
          <w:rFonts w:ascii="Times New Roman" w:eastAsia="Times New Roman" w:hAnsi="Times New Roman" w:cs="Times New Roman"/>
          <w:color w:val="000000"/>
          <w:sz w:val="28"/>
          <w:szCs w:val="28"/>
          <w:lang w:eastAsia="ru-RU"/>
        </w:rPr>
      </w:pPr>
    </w:p>
    <w:p w:rsidR="004F171B" w:rsidRPr="00C230F0" w:rsidRDefault="004F171B" w:rsidP="003429E1">
      <w:pPr>
        <w:spacing w:line="240" w:lineRule="auto"/>
        <w:textAlignment w:val="baseline"/>
        <w:rPr>
          <w:rFonts w:ascii="Times New Roman" w:eastAsia="Times New Roman" w:hAnsi="Times New Roman" w:cs="Times New Roman"/>
          <w:color w:val="000000"/>
          <w:sz w:val="28"/>
          <w:szCs w:val="28"/>
          <w:lang w:eastAsia="ru-RU"/>
        </w:rPr>
      </w:pPr>
    </w:p>
    <w:p w:rsidR="004F171B" w:rsidRPr="00C230F0" w:rsidRDefault="004F171B" w:rsidP="003429E1">
      <w:pPr>
        <w:spacing w:line="240" w:lineRule="auto"/>
        <w:textAlignment w:val="baseline"/>
        <w:rPr>
          <w:rFonts w:ascii="Times New Roman" w:eastAsia="Times New Roman" w:hAnsi="Times New Roman" w:cs="Times New Roman"/>
          <w:color w:val="000000"/>
          <w:sz w:val="28"/>
          <w:szCs w:val="28"/>
          <w:lang w:eastAsia="ru-RU"/>
        </w:rPr>
      </w:pPr>
    </w:p>
    <w:p w:rsidR="004F171B" w:rsidRPr="00C230F0" w:rsidRDefault="004F171B" w:rsidP="003429E1">
      <w:pPr>
        <w:spacing w:line="240" w:lineRule="auto"/>
        <w:textAlignment w:val="baseline"/>
        <w:rPr>
          <w:rFonts w:ascii="Times New Roman" w:eastAsia="Times New Roman" w:hAnsi="Times New Roman" w:cs="Times New Roman"/>
          <w:color w:val="000000"/>
          <w:sz w:val="28"/>
          <w:szCs w:val="28"/>
          <w:lang w:eastAsia="ru-RU"/>
        </w:rPr>
      </w:pPr>
    </w:p>
    <w:p w:rsidR="004F171B" w:rsidRPr="00C230F0" w:rsidRDefault="004F171B" w:rsidP="003429E1">
      <w:pPr>
        <w:spacing w:line="240" w:lineRule="auto"/>
        <w:textAlignment w:val="baseline"/>
        <w:rPr>
          <w:rFonts w:ascii="Times New Roman" w:eastAsia="Times New Roman" w:hAnsi="Times New Roman" w:cs="Times New Roman"/>
          <w:color w:val="000000"/>
          <w:sz w:val="28"/>
          <w:szCs w:val="28"/>
          <w:lang w:eastAsia="ru-RU"/>
        </w:rPr>
      </w:pPr>
    </w:p>
    <w:p w:rsidR="004F171B" w:rsidRPr="00C230F0" w:rsidRDefault="004F171B" w:rsidP="003429E1">
      <w:pPr>
        <w:spacing w:line="240" w:lineRule="auto"/>
        <w:textAlignment w:val="baseline"/>
        <w:rPr>
          <w:rFonts w:ascii="Times New Roman" w:eastAsia="Times New Roman" w:hAnsi="Times New Roman" w:cs="Times New Roman"/>
          <w:color w:val="000000"/>
          <w:sz w:val="28"/>
          <w:szCs w:val="28"/>
          <w:lang w:eastAsia="ru-RU"/>
        </w:rPr>
      </w:pPr>
    </w:p>
    <w:p w:rsidR="004F171B" w:rsidRPr="00C230F0" w:rsidRDefault="004F171B" w:rsidP="003429E1">
      <w:pPr>
        <w:spacing w:line="240" w:lineRule="auto"/>
        <w:textAlignment w:val="baseline"/>
        <w:rPr>
          <w:rFonts w:ascii="Times New Roman" w:eastAsia="Times New Roman" w:hAnsi="Times New Roman" w:cs="Times New Roman"/>
          <w:color w:val="000000"/>
          <w:sz w:val="28"/>
          <w:szCs w:val="28"/>
          <w:lang w:eastAsia="ru-RU"/>
        </w:rPr>
      </w:pPr>
    </w:p>
    <w:p w:rsidR="004F171B" w:rsidRPr="00C230F0" w:rsidRDefault="004F171B" w:rsidP="003429E1">
      <w:pPr>
        <w:spacing w:line="240" w:lineRule="auto"/>
        <w:textAlignment w:val="baseline"/>
        <w:rPr>
          <w:rFonts w:ascii="Times New Roman" w:eastAsia="Times New Roman" w:hAnsi="Times New Roman" w:cs="Times New Roman"/>
          <w:color w:val="000000"/>
          <w:sz w:val="28"/>
          <w:szCs w:val="28"/>
          <w:lang w:eastAsia="ru-RU"/>
        </w:rPr>
      </w:pPr>
    </w:p>
    <w:p w:rsidR="004F171B" w:rsidRPr="00C230F0" w:rsidRDefault="004F171B" w:rsidP="003429E1">
      <w:pPr>
        <w:spacing w:line="240" w:lineRule="auto"/>
        <w:textAlignment w:val="baseline"/>
        <w:rPr>
          <w:rFonts w:ascii="Times New Roman" w:eastAsia="Times New Roman" w:hAnsi="Times New Roman" w:cs="Times New Roman"/>
          <w:color w:val="000000"/>
          <w:sz w:val="28"/>
          <w:szCs w:val="28"/>
          <w:lang w:eastAsia="ru-RU"/>
        </w:rPr>
      </w:pPr>
    </w:p>
    <w:p w:rsidR="004F171B" w:rsidRPr="00C230F0" w:rsidRDefault="004F171B" w:rsidP="003429E1">
      <w:pPr>
        <w:spacing w:line="240" w:lineRule="auto"/>
        <w:textAlignment w:val="baseline"/>
        <w:rPr>
          <w:rFonts w:ascii="Times New Roman" w:eastAsia="Times New Roman" w:hAnsi="Times New Roman" w:cs="Times New Roman"/>
          <w:color w:val="000000"/>
          <w:sz w:val="28"/>
          <w:szCs w:val="28"/>
          <w:lang w:eastAsia="ru-RU"/>
        </w:rPr>
      </w:pPr>
    </w:p>
    <w:p w:rsidR="004F171B" w:rsidRPr="00C230F0" w:rsidRDefault="004F171B" w:rsidP="003429E1">
      <w:pPr>
        <w:spacing w:line="240" w:lineRule="auto"/>
        <w:textAlignment w:val="baseline"/>
        <w:rPr>
          <w:rFonts w:ascii="Times New Roman" w:eastAsia="Times New Roman" w:hAnsi="Times New Roman" w:cs="Times New Roman"/>
          <w:color w:val="000000"/>
          <w:sz w:val="28"/>
          <w:szCs w:val="28"/>
          <w:lang w:eastAsia="ru-RU"/>
        </w:rPr>
      </w:pPr>
    </w:p>
    <w:p w:rsidR="003429E1" w:rsidRPr="00C230F0" w:rsidRDefault="003429E1">
      <w:pPr>
        <w:rPr>
          <w:rFonts w:ascii="Times New Roman" w:hAnsi="Times New Roman" w:cs="Times New Roman"/>
          <w:sz w:val="28"/>
          <w:szCs w:val="28"/>
        </w:rPr>
      </w:pPr>
    </w:p>
    <w:p w:rsidR="003429E1" w:rsidRPr="00C230F0" w:rsidRDefault="003429E1">
      <w:pPr>
        <w:rPr>
          <w:rFonts w:ascii="Times New Roman" w:hAnsi="Times New Roman" w:cs="Times New Roman"/>
          <w:sz w:val="28"/>
          <w:szCs w:val="28"/>
        </w:rPr>
      </w:pPr>
    </w:p>
    <w:p w:rsidR="003429E1" w:rsidRPr="00C230F0" w:rsidRDefault="003429E1">
      <w:pPr>
        <w:rPr>
          <w:rFonts w:ascii="Times New Roman" w:hAnsi="Times New Roman" w:cs="Times New Roman"/>
          <w:sz w:val="28"/>
          <w:szCs w:val="28"/>
        </w:rPr>
      </w:pPr>
    </w:p>
    <w:sectPr w:rsidR="003429E1" w:rsidRPr="00C230F0" w:rsidSect="00DE5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4D3"/>
    <w:multiLevelType w:val="multilevel"/>
    <w:tmpl w:val="C89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E47E5"/>
    <w:multiLevelType w:val="multilevel"/>
    <w:tmpl w:val="DCE8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70A0C"/>
    <w:multiLevelType w:val="multilevel"/>
    <w:tmpl w:val="308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03D47"/>
    <w:multiLevelType w:val="multilevel"/>
    <w:tmpl w:val="1758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F4A4D"/>
    <w:multiLevelType w:val="multilevel"/>
    <w:tmpl w:val="5A9E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E41C6"/>
    <w:multiLevelType w:val="multilevel"/>
    <w:tmpl w:val="FB14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6533F"/>
    <w:multiLevelType w:val="multilevel"/>
    <w:tmpl w:val="9C1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94A6C"/>
    <w:multiLevelType w:val="multilevel"/>
    <w:tmpl w:val="9574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707AAC"/>
    <w:multiLevelType w:val="multilevel"/>
    <w:tmpl w:val="E8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073A26"/>
    <w:multiLevelType w:val="multilevel"/>
    <w:tmpl w:val="2D0A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7C3EB6"/>
    <w:multiLevelType w:val="multilevel"/>
    <w:tmpl w:val="23F8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5631E4"/>
    <w:multiLevelType w:val="multilevel"/>
    <w:tmpl w:val="7DF2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A30D8C"/>
    <w:multiLevelType w:val="multilevel"/>
    <w:tmpl w:val="B0D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F569BD"/>
    <w:multiLevelType w:val="multilevel"/>
    <w:tmpl w:val="72FE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E71DBC"/>
    <w:multiLevelType w:val="multilevel"/>
    <w:tmpl w:val="D10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0806C6"/>
    <w:multiLevelType w:val="multilevel"/>
    <w:tmpl w:val="1FF0B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B46306"/>
    <w:multiLevelType w:val="multilevel"/>
    <w:tmpl w:val="35F4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C85252"/>
    <w:multiLevelType w:val="multilevel"/>
    <w:tmpl w:val="B4DCE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9B2692"/>
    <w:multiLevelType w:val="multilevel"/>
    <w:tmpl w:val="E97E4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B93992"/>
    <w:multiLevelType w:val="multilevel"/>
    <w:tmpl w:val="9BF0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3845C0"/>
    <w:multiLevelType w:val="multilevel"/>
    <w:tmpl w:val="3B88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0C4C7C"/>
    <w:multiLevelType w:val="multilevel"/>
    <w:tmpl w:val="C76278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248379F4"/>
    <w:multiLevelType w:val="multilevel"/>
    <w:tmpl w:val="CDFC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A55F05"/>
    <w:multiLevelType w:val="multilevel"/>
    <w:tmpl w:val="2844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FD6C18"/>
    <w:multiLevelType w:val="multilevel"/>
    <w:tmpl w:val="6BDE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516D19"/>
    <w:multiLevelType w:val="multilevel"/>
    <w:tmpl w:val="2AF0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C9282A"/>
    <w:multiLevelType w:val="multilevel"/>
    <w:tmpl w:val="33A8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975F43"/>
    <w:multiLevelType w:val="multilevel"/>
    <w:tmpl w:val="B0649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1461486"/>
    <w:multiLevelType w:val="multilevel"/>
    <w:tmpl w:val="2AB6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D6315F"/>
    <w:multiLevelType w:val="multilevel"/>
    <w:tmpl w:val="717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A75D72"/>
    <w:multiLevelType w:val="multilevel"/>
    <w:tmpl w:val="5638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973F56"/>
    <w:multiLevelType w:val="multilevel"/>
    <w:tmpl w:val="E890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1B45927"/>
    <w:multiLevelType w:val="multilevel"/>
    <w:tmpl w:val="0FDE0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CA6004"/>
    <w:multiLevelType w:val="multilevel"/>
    <w:tmpl w:val="76D4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B80A81"/>
    <w:multiLevelType w:val="multilevel"/>
    <w:tmpl w:val="573A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AD0ECC"/>
    <w:multiLevelType w:val="multilevel"/>
    <w:tmpl w:val="AEC6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B83015"/>
    <w:multiLevelType w:val="multilevel"/>
    <w:tmpl w:val="97A0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776D1F"/>
    <w:multiLevelType w:val="multilevel"/>
    <w:tmpl w:val="08E82D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1B835E3"/>
    <w:multiLevelType w:val="multilevel"/>
    <w:tmpl w:val="EF84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774657"/>
    <w:multiLevelType w:val="multilevel"/>
    <w:tmpl w:val="5628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58926B1"/>
    <w:multiLevelType w:val="multilevel"/>
    <w:tmpl w:val="00D8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C53202"/>
    <w:multiLevelType w:val="multilevel"/>
    <w:tmpl w:val="5412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415399"/>
    <w:multiLevelType w:val="multilevel"/>
    <w:tmpl w:val="C9DC6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6AF495E"/>
    <w:multiLevelType w:val="multilevel"/>
    <w:tmpl w:val="C2D0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7AE7E04"/>
    <w:multiLevelType w:val="multilevel"/>
    <w:tmpl w:val="7C1A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B297EE9"/>
    <w:multiLevelType w:val="multilevel"/>
    <w:tmpl w:val="18B2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FD42138"/>
    <w:multiLevelType w:val="multilevel"/>
    <w:tmpl w:val="4926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31A2398"/>
    <w:multiLevelType w:val="multilevel"/>
    <w:tmpl w:val="531A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6867525"/>
    <w:multiLevelType w:val="multilevel"/>
    <w:tmpl w:val="D94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A9E095D"/>
    <w:multiLevelType w:val="multilevel"/>
    <w:tmpl w:val="D432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C566DE4"/>
    <w:multiLevelType w:val="multilevel"/>
    <w:tmpl w:val="3B42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D0C30BD"/>
    <w:multiLevelType w:val="multilevel"/>
    <w:tmpl w:val="0224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E0452CC"/>
    <w:multiLevelType w:val="multilevel"/>
    <w:tmpl w:val="2C922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0536519"/>
    <w:multiLevelType w:val="multilevel"/>
    <w:tmpl w:val="8A16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08563FC"/>
    <w:multiLevelType w:val="multilevel"/>
    <w:tmpl w:val="11B4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0E54ADA"/>
    <w:multiLevelType w:val="multilevel"/>
    <w:tmpl w:val="A710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2BD07FB"/>
    <w:multiLevelType w:val="multilevel"/>
    <w:tmpl w:val="C530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2DB1770"/>
    <w:multiLevelType w:val="multilevel"/>
    <w:tmpl w:val="BD620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4D260E7"/>
    <w:multiLevelType w:val="multilevel"/>
    <w:tmpl w:val="72A6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A57352"/>
    <w:multiLevelType w:val="multilevel"/>
    <w:tmpl w:val="C4DC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B2764EF"/>
    <w:multiLevelType w:val="multilevel"/>
    <w:tmpl w:val="CE26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B912E1B"/>
    <w:multiLevelType w:val="multilevel"/>
    <w:tmpl w:val="F458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2"/>
  </w:num>
  <w:num w:numId="3">
    <w:abstractNumId w:val="16"/>
  </w:num>
  <w:num w:numId="4">
    <w:abstractNumId w:val="2"/>
  </w:num>
  <w:num w:numId="5">
    <w:abstractNumId w:val="42"/>
  </w:num>
  <w:num w:numId="6">
    <w:abstractNumId w:val="56"/>
  </w:num>
  <w:num w:numId="7">
    <w:abstractNumId w:val="24"/>
  </w:num>
  <w:num w:numId="8">
    <w:abstractNumId w:val="52"/>
  </w:num>
  <w:num w:numId="9">
    <w:abstractNumId w:val="43"/>
  </w:num>
  <w:num w:numId="10">
    <w:abstractNumId w:val="57"/>
  </w:num>
  <w:num w:numId="11">
    <w:abstractNumId w:val="39"/>
  </w:num>
  <w:num w:numId="12">
    <w:abstractNumId w:val="37"/>
  </w:num>
  <w:num w:numId="13">
    <w:abstractNumId w:val="60"/>
  </w:num>
  <w:num w:numId="14">
    <w:abstractNumId w:val="22"/>
  </w:num>
  <w:num w:numId="15">
    <w:abstractNumId w:val="38"/>
  </w:num>
  <w:num w:numId="16">
    <w:abstractNumId w:val="27"/>
  </w:num>
  <w:num w:numId="17">
    <w:abstractNumId w:val="23"/>
  </w:num>
  <w:num w:numId="18">
    <w:abstractNumId w:val="20"/>
  </w:num>
  <w:num w:numId="19">
    <w:abstractNumId w:val="25"/>
  </w:num>
  <w:num w:numId="20">
    <w:abstractNumId w:val="33"/>
  </w:num>
  <w:num w:numId="21">
    <w:abstractNumId w:val="21"/>
  </w:num>
  <w:num w:numId="22">
    <w:abstractNumId w:val="5"/>
  </w:num>
  <w:num w:numId="23">
    <w:abstractNumId w:val="0"/>
  </w:num>
  <w:num w:numId="24">
    <w:abstractNumId w:val="51"/>
  </w:num>
  <w:num w:numId="25">
    <w:abstractNumId w:val="6"/>
  </w:num>
  <w:num w:numId="26">
    <w:abstractNumId w:val="19"/>
  </w:num>
  <w:num w:numId="27">
    <w:abstractNumId w:val="14"/>
  </w:num>
  <w:num w:numId="28">
    <w:abstractNumId w:val="50"/>
  </w:num>
  <w:num w:numId="29">
    <w:abstractNumId w:val="28"/>
  </w:num>
  <w:num w:numId="30">
    <w:abstractNumId w:val="26"/>
  </w:num>
  <w:num w:numId="31">
    <w:abstractNumId w:val="35"/>
  </w:num>
  <w:num w:numId="32">
    <w:abstractNumId w:val="31"/>
  </w:num>
  <w:num w:numId="33">
    <w:abstractNumId w:val="4"/>
  </w:num>
  <w:num w:numId="34">
    <w:abstractNumId w:val="34"/>
  </w:num>
  <w:num w:numId="35">
    <w:abstractNumId w:val="55"/>
  </w:num>
  <w:num w:numId="36">
    <w:abstractNumId w:val="30"/>
  </w:num>
  <w:num w:numId="37">
    <w:abstractNumId w:val="40"/>
  </w:num>
  <w:num w:numId="38">
    <w:abstractNumId w:val="8"/>
  </w:num>
  <w:num w:numId="39">
    <w:abstractNumId w:val="58"/>
  </w:num>
  <w:num w:numId="40">
    <w:abstractNumId w:val="7"/>
  </w:num>
  <w:num w:numId="41">
    <w:abstractNumId w:val="49"/>
  </w:num>
  <w:num w:numId="42">
    <w:abstractNumId w:val="59"/>
  </w:num>
  <w:num w:numId="43">
    <w:abstractNumId w:val="46"/>
  </w:num>
  <w:num w:numId="44">
    <w:abstractNumId w:val="10"/>
  </w:num>
  <w:num w:numId="45">
    <w:abstractNumId w:val="47"/>
  </w:num>
  <w:num w:numId="46">
    <w:abstractNumId w:val="41"/>
  </w:num>
  <w:num w:numId="47">
    <w:abstractNumId w:val="13"/>
  </w:num>
  <w:num w:numId="48">
    <w:abstractNumId w:val="1"/>
  </w:num>
  <w:num w:numId="49">
    <w:abstractNumId w:val="54"/>
  </w:num>
  <w:num w:numId="50">
    <w:abstractNumId w:val="44"/>
  </w:num>
  <w:num w:numId="51">
    <w:abstractNumId w:val="53"/>
  </w:num>
  <w:num w:numId="52">
    <w:abstractNumId w:val="15"/>
  </w:num>
  <w:num w:numId="53">
    <w:abstractNumId w:val="9"/>
  </w:num>
  <w:num w:numId="54">
    <w:abstractNumId w:val="48"/>
  </w:num>
  <w:num w:numId="55">
    <w:abstractNumId w:val="45"/>
  </w:num>
  <w:num w:numId="56">
    <w:abstractNumId w:val="12"/>
  </w:num>
  <w:num w:numId="57">
    <w:abstractNumId w:val="36"/>
  </w:num>
  <w:num w:numId="58">
    <w:abstractNumId w:val="29"/>
  </w:num>
  <w:num w:numId="59">
    <w:abstractNumId w:val="3"/>
  </w:num>
  <w:num w:numId="60">
    <w:abstractNumId w:val="61"/>
  </w:num>
  <w:num w:numId="61">
    <w:abstractNumId w:val="11"/>
  </w:num>
  <w:num w:numId="62">
    <w:abstractNumId w:val="1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3429E1"/>
    <w:rsid w:val="0000503A"/>
    <w:rsid w:val="00061839"/>
    <w:rsid w:val="0007545A"/>
    <w:rsid w:val="00107F87"/>
    <w:rsid w:val="00157754"/>
    <w:rsid w:val="001644CF"/>
    <w:rsid w:val="00177998"/>
    <w:rsid w:val="001934FD"/>
    <w:rsid w:val="0020737E"/>
    <w:rsid w:val="0030282C"/>
    <w:rsid w:val="003429E1"/>
    <w:rsid w:val="00394925"/>
    <w:rsid w:val="003A73CD"/>
    <w:rsid w:val="003C68EF"/>
    <w:rsid w:val="00456CE9"/>
    <w:rsid w:val="00457F68"/>
    <w:rsid w:val="00472934"/>
    <w:rsid w:val="004F171B"/>
    <w:rsid w:val="005666F5"/>
    <w:rsid w:val="005939D8"/>
    <w:rsid w:val="00594872"/>
    <w:rsid w:val="005E6E88"/>
    <w:rsid w:val="005F1A40"/>
    <w:rsid w:val="006006FA"/>
    <w:rsid w:val="006C4023"/>
    <w:rsid w:val="006D4C98"/>
    <w:rsid w:val="00727C7E"/>
    <w:rsid w:val="00797546"/>
    <w:rsid w:val="007D095C"/>
    <w:rsid w:val="00881E3C"/>
    <w:rsid w:val="00885677"/>
    <w:rsid w:val="008914D8"/>
    <w:rsid w:val="009A38B3"/>
    <w:rsid w:val="00A10B91"/>
    <w:rsid w:val="00A21C54"/>
    <w:rsid w:val="00B9208F"/>
    <w:rsid w:val="00BC38E2"/>
    <w:rsid w:val="00BF0616"/>
    <w:rsid w:val="00BF47E3"/>
    <w:rsid w:val="00C10611"/>
    <w:rsid w:val="00C230F0"/>
    <w:rsid w:val="00C8045A"/>
    <w:rsid w:val="00D17F9D"/>
    <w:rsid w:val="00D43709"/>
    <w:rsid w:val="00DB592A"/>
    <w:rsid w:val="00DB624F"/>
    <w:rsid w:val="00DC7000"/>
    <w:rsid w:val="00DE54BD"/>
    <w:rsid w:val="00E11CA0"/>
    <w:rsid w:val="00E17A80"/>
    <w:rsid w:val="00E862C7"/>
    <w:rsid w:val="00EB3736"/>
    <w:rsid w:val="00EC3BF3"/>
    <w:rsid w:val="00F144FB"/>
    <w:rsid w:val="00F51879"/>
    <w:rsid w:val="00F86A65"/>
    <w:rsid w:val="00FA0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BD"/>
  </w:style>
  <w:style w:type="paragraph" w:styleId="1">
    <w:name w:val="heading 1"/>
    <w:basedOn w:val="a"/>
    <w:link w:val="10"/>
    <w:uiPriority w:val="9"/>
    <w:qFormat/>
    <w:rsid w:val="00342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F17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F171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F17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9E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4F17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F171B"/>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4F171B"/>
    <w:rPr>
      <w:rFonts w:asciiTheme="majorHAnsi" w:eastAsiaTheme="majorEastAsia" w:hAnsiTheme="majorHAnsi" w:cstheme="majorBidi"/>
      <w:i/>
      <w:iCs/>
      <w:color w:val="243F60" w:themeColor="accent1" w:themeShade="7F"/>
    </w:rPr>
  </w:style>
  <w:style w:type="paragraph" w:styleId="a3">
    <w:name w:val="Normal (Web)"/>
    <w:basedOn w:val="a"/>
    <w:uiPriority w:val="99"/>
    <w:unhideWhenUsed/>
    <w:rsid w:val="00342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3429E1"/>
  </w:style>
  <w:style w:type="character" w:styleId="a4">
    <w:name w:val="Hyperlink"/>
    <w:basedOn w:val="a0"/>
    <w:uiPriority w:val="99"/>
    <w:semiHidden/>
    <w:unhideWhenUsed/>
    <w:rsid w:val="003429E1"/>
    <w:rPr>
      <w:color w:val="0000FF"/>
      <w:u w:val="single"/>
    </w:rPr>
  </w:style>
  <w:style w:type="character" w:styleId="a5">
    <w:name w:val="Strong"/>
    <w:basedOn w:val="a0"/>
    <w:uiPriority w:val="22"/>
    <w:qFormat/>
    <w:rsid w:val="003429E1"/>
    <w:rPr>
      <w:b/>
      <w:bCs/>
    </w:rPr>
  </w:style>
  <w:style w:type="paragraph" w:styleId="a6">
    <w:name w:val="Balloon Text"/>
    <w:basedOn w:val="a"/>
    <w:link w:val="a7"/>
    <w:uiPriority w:val="99"/>
    <w:semiHidden/>
    <w:unhideWhenUsed/>
    <w:rsid w:val="003429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29E1"/>
    <w:rPr>
      <w:rFonts w:ascii="Tahoma" w:hAnsi="Tahoma" w:cs="Tahoma"/>
      <w:sz w:val="16"/>
      <w:szCs w:val="16"/>
    </w:rPr>
  </w:style>
  <w:style w:type="character" w:styleId="a8">
    <w:name w:val="Emphasis"/>
    <w:basedOn w:val="a0"/>
    <w:uiPriority w:val="20"/>
    <w:qFormat/>
    <w:rsid w:val="004F171B"/>
    <w:rPr>
      <w:i/>
      <w:iCs/>
    </w:rPr>
  </w:style>
  <w:style w:type="paragraph" w:customStyle="1" w:styleId="label">
    <w:name w:val="label"/>
    <w:basedOn w:val="a"/>
    <w:rsid w:val="003C6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3C68EF"/>
  </w:style>
  <w:style w:type="character" w:customStyle="1" w:styleId="b-share-form-button">
    <w:name w:val="b-share-form-button"/>
    <w:basedOn w:val="a0"/>
    <w:rsid w:val="003C68EF"/>
  </w:style>
</w:styles>
</file>

<file path=word/webSettings.xml><?xml version="1.0" encoding="utf-8"?>
<w:webSettings xmlns:r="http://schemas.openxmlformats.org/officeDocument/2006/relationships" xmlns:w="http://schemas.openxmlformats.org/wordprocessingml/2006/main">
  <w:divs>
    <w:div w:id="119762716">
      <w:bodyDiv w:val="1"/>
      <w:marLeft w:val="0"/>
      <w:marRight w:val="0"/>
      <w:marTop w:val="0"/>
      <w:marBottom w:val="0"/>
      <w:divBdr>
        <w:top w:val="none" w:sz="0" w:space="0" w:color="auto"/>
        <w:left w:val="none" w:sz="0" w:space="0" w:color="auto"/>
        <w:bottom w:val="none" w:sz="0" w:space="0" w:color="auto"/>
        <w:right w:val="none" w:sz="0" w:space="0" w:color="auto"/>
      </w:divBdr>
      <w:divsChild>
        <w:div w:id="1586110468">
          <w:marLeft w:val="0"/>
          <w:marRight w:val="0"/>
          <w:marTop w:val="0"/>
          <w:marBottom w:val="0"/>
          <w:divBdr>
            <w:top w:val="none" w:sz="0" w:space="0" w:color="auto"/>
            <w:left w:val="none" w:sz="0" w:space="0" w:color="auto"/>
            <w:bottom w:val="none" w:sz="0" w:space="0" w:color="auto"/>
            <w:right w:val="none" w:sz="0" w:space="0" w:color="auto"/>
          </w:divBdr>
          <w:divsChild>
            <w:div w:id="146286991">
              <w:marLeft w:val="0"/>
              <w:marRight w:val="0"/>
              <w:marTop w:val="0"/>
              <w:marBottom w:val="0"/>
              <w:divBdr>
                <w:top w:val="none" w:sz="0" w:space="0" w:color="auto"/>
                <w:left w:val="none" w:sz="0" w:space="0" w:color="auto"/>
                <w:bottom w:val="none" w:sz="0" w:space="0" w:color="auto"/>
                <w:right w:val="none" w:sz="0" w:space="0" w:color="auto"/>
              </w:divBdr>
            </w:div>
          </w:divsChild>
        </w:div>
        <w:div w:id="646010679">
          <w:marLeft w:val="0"/>
          <w:marRight w:val="0"/>
          <w:marTop w:val="0"/>
          <w:marBottom w:val="0"/>
          <w:divBdr>
            <w:top w:val="none" w:sz="0" w:space="0" w:color="auto"/>
            <w:left w:val="none" w:sz="0" w:space="0" w:color="auto"/>
            <w:bottom w:val="none" w:sz="0" w:space="0" w:color="auto"/>
            <w:right w:val="none" w:sz="0" w:space="0" w:color="auto"/>
          </w:divBdr>
          <w:divsChild>
            <w:div w:id="1060247061">
              <w:marLeft w:val="0"/>
              <w:marRight w:val="0"/>
              <w:marTop w:val="0"/>
              <w:marBottom w:val="0"/>
              <w:divBdr>
                <w:top w:val="none" w:sz="0" w:space="0" w:color="auto"/>
                <w:left w:val="none" w:sz="0" w:space="0" w:color="auto"/>
                <w:bottom w:val="none" w:sz="0" w:space="0" w:color="auto"/>
                <w:right w:val="none" w:sz="0" w:space="0" w:color="auto"/>
              </w:divBdr>
              <w:divsChild>
                <w:div w:id="254099029">
                  <w:marLeft w:val="0"/>
                  <w:marRight w:val="0"/>
                  <w:marTop w:val="0"/>
                  <w:marBottom w:val="240"/>
                  <w:divBdr>
                    <w:top w:val="none" w:sz="0" w:space="0" w:color="auto"/>
                    <w:left w:val="none" w:sz="0" w:space="0" w:color="auto"/>
                    <w:bottom w:val="none" w:sz="0" w:space="0" w:color="auto"/>
                    <w:right w:val="none" w:sz="0" w:space="0" w:color="auto"/>
                  </w:divBdr>
                  <w:divsChild>
                    <w:div w:id="143545167">
                      <w:marLeft w:val="0"/>
                      <w:marRight w:val="0"/>
                      <w:marTop w:val="0"/>
                      <w:marBottom w:val="0"/>
                      <w:divBdr>
                        <w:top w:val="none" w:sz="0" w:space="0" w:color="auto"/>
                        <w:left w:val="none" w:sz="0" w:space="0" w:color="auto"/>
                        <w:bottom w:val="none" w:sz="0" w:space="0" w:color="auto"/>
                        <w:right w:val="none" w:sz="0" w:space="0" w:color="auto"/>
                      </w:divBdr>
                      <w:divsChild>
                        <w:div w:id="1195922257">
                          <w:marLeft w:val="38"/>
                          <w:marRight w:val="38"/>
                          <w:marTop w:val="38"/>
                          <w:marBottom w:val="38"/>
                          <w:divBdr>
                            <w:top w:val="none" w:sz="0" w:space="0" w:color="auto"/>
                            <w:left w:val="none" w:sz="0" w:space="0" w:color="auto"/>
                            <w:bottom w:val="none" w:sz="0" w:space="0" w:color="auto"/>
                            <w:right w:val="none" w:sz="0" w:space="0" w:color="auto"/>
                          </w:divBdr>
                        </w:div>
                      </w:divsChild>
                    </w:div>
                  </w:divsChild>
                </w:div>
              </w:divsChild>
            </w:div>
          </w:divsChild>
        </w:div>
      </w:divsChild>
    </w:div>
    <w:div w:id="221674774">
      <w:bodyDiv w:val="1"/>
      <w:marLeft w:val="0"/>
      <w:marRight w:val="0"/>
      <w:marTop w:val="0"/>
      <w:marBottom w:val="0"/>
      <w:divBdr>
        <w:top w:val="none" w:sz="0" w:space="0" w:color="auto"/>
        <w:left w:val="none" w:sz="0" w:space="0" w:color="auto"/>
        <w:bottom w:val="none" w:sz="0" w:space="0" w:color="auto"/>
        <w:right w:val="none" w:sz="0" w:space="0" w:color="auto"/>
      </w:divBdr>
      <w:divsChild>
        <w:div w:id="815880288">
          <w:marLeft w:val="0"/>
          <w:marRight w:val="0"/>
          <w:marTop w:val="0"/>
          <w:marBottom w:val="0"/>
          <w:divBdr>
            <w:top w:val="none" w:sz="0" w:space="0" w:color="auto"/>
            <w:left w:val="none" w:sz="0" w:space="0" w:color="auto"/>
            <w:bottom w:val="none" w:sz="0" w:space="0" w:color="auto"/>
            <w:right w:val="none" w:sz="0" w:space="0" w:color="auto"/>
          </w:divBdr>
          <w:divsChild>
            <w:div w:id="642544202">
              <w:marLeft w:val="0"/>
              <w:marRight w:val="0"/>
              <w:marTop w:val="0"/>
              <w:marBottom w:val="0"/>
              <w:divBdr>
                <w:top w:val="none" w:sz="0" w:space="0" w:color="auto"/>
                <w:left w:val="none" w:sz="0" w:space="0" w:color="auto"/>
                <w:bottom w:val="none" w:sz="0" w:space="0" w:color="auto"/>
                <w:right w:val="none" w:sz="0" w:space="0" w:color="auto"/>
              </w:divBdr>
            </w:div>
          </w:divsChild>
        </w:div>
        <w:div w:id="1048070713">
          <w:marLeft w:val="0"/>
          <w:marRight w:val="0"/>
          <w:marTop w:val="0"/>
          <w:marBottom w:val="0"/>
          <w:divBdr>
            <w:top w:val="none" w:sz="0" w:space="0" w:color="auto"/>
            <w:left w:val="none" w:sz="0" w:space="0" w:color="auto"/>
            <w:bottom w:val="none" w:sz="0" w:space="0" w:color="auto"/>
            <w:right w:val="none" w:sz="0" w:space="0" w:color="auto"/>
          </w:divBdr>
          <w:divsChild>
            <w:div w:id="987788401">
              <w:marLeft w:val="0"/>
              <w:marRight w:val="0"/>
              <w:marTop w:val="0"/>
              <w:marBottom w:val="0"/>
              <w:divBdr>
                <w:top w:val="none" w:sz="0" w:space="0" w:color="auto"/>
                <w:left w:val="none" w:sz="0" w:space="0" w:color="auto"/>
                <w:bottom w:val="none" w:sz="0" w:space="0" w:color="auto"/>
                <w:right w:val="none" w:sz="0" w:space="0" w:color="auto"/>
              </w:divBdr>
              <w:divsChild>
                <w:div w:id="19128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9207">
      <w:bodyDiv w:val="1"/>
      <w:marLeft w:val="0"/>
      <w:marRight w:val="0"/>
      <w:marTop w:val="0"/>
      <w:marBottom w:val="0"/>
      <w:divBdr>
        <w:top w:val="none" w:sz="0" w:space="0" w:color="auto"/>
        <w:left w:val="none" w:sz="0" w:space="0" w:color="auto"/>
        <w:bottom w:val="none" w:sz="0" w:space="0" w:color="auto"/>
        <w:right w:val="none" w:sz="0" w:space="0" w:color="auto"/>
      </w:divBdr>
      <w:divsChild>
        <w:div w:id="1808695233">
          <w:marLeft w:val="0"/>
          <w:marRight w:val="0"/>
          <w:marTop w:val="0"/>
          <w:marBottom w:val="0"/>
          <w:divBdr>
            <w:top w:val="none" w:sz="0" w:space="0" w:color="auto"/>
            <w:left w:val="none" w:sz="0" w:space="0" w:color="auto"/>
            <w:bottom w:val="none" w:sz="0" w:space="0" w:color="auto"/>
            <w:right w:val="none" w:sz="0" w:space="0" w:color="auto"/>
          </w:divBdr>
          <w:divsChild>
            <w:div w:id="1166172720">
              <w:marLeft w:val="0"/>
              <w:marRight w:val="0"/>
              <w:marTop w:val="0"/>
              <w:marBottom w:val="0"/>
              <w:divBdr>
                <w:top w:val="none" w:sz="0" w:space="0" w:color="auto"/>
                <w:left w:val="none" w:sz="0" w:space="0" w:color="auto"/>
                <w:bottom w:val="none" w:sz="0" w:space="0" w:color="auto"/>
                <w:right w:val="none" w:sz="0" w:space="0" w:color="auto"/>
              </w:divBdr>
            </w:div>
          </w:divsChild>
        </w:div>
        <w:div w:id="837765082">
          <w:marLeft w:val="0"/>
          <w:marRight w:val="0"/>
          <w:marTop w:val="0"/>
          <w:marBottom w:val="0"/>
          <w:divBdr>
            <w:top w:val="none" w:sz="0" w:space="0" w:color="auto"/>
            <w:left w:val="none" w:sz="0" w:space="0" w:color="auto"/>
            <w:bottom w:val="none" w:sz="0" w:space="0" w:color="auto"/>
            <w:right w:val="none" w:sz="0" w:space="0" w:color="auto"/>
          </w:divBdr>
          <w:divsChild>
            <w:div w:id="954554983">
              <w:marLeft w:val="0"/>
              <w:marRight w:val="0"/>
              <w:marTop w:val="0"/>
              <w:marBottom w:val="0"/>
              <w:divBdr>
                <w:top w:val="none" w:sz="0" w:space="0" w:color="auto"/>
                <w:left w:val="none" w:sz="0" w:space="0" w:color="auto"/>
                <w:bottom w:val="none" w:sz="0" w:space="0" w:color="auto"/>
                <w:right w:val="none" w:sz="0" w:space="0" w:color="auto"/>
              </w:divBdr>
              <w:divsChild>
                <w:div w:id="1724210148">
                  <w:marLeft w:val="0"/>
                  <w:marRight w:val="0"/>
                  <w:marTop w:val="0"/>
                  <w:marBottom w:val="240"/>
                  <w:divBdr>
                    <w:top w:val="none" w:sz="0" w:space="0" w:color="auto"/>
                    <w:left w:val="none" w:sz="0" w:space="0" w:color="auto"/>
                    <w:bottom w:val="none" w:sz="0" w:space="0" w:color="auto"/>
                    <w:right w:val="none" w:sz="0" w:space="0" w:color="auto"/>
                  </w:divBdr>
                  <w:divsChild>
                    <w:div w:id="1134448301">
                      <w:marLeft w:val="0"/>
                      <w:marRight w:val="0"/>
                      <w:marTop w:val="0"/>
                      <w:marBottom w:val="0"/>
                      <w:divBdr>
                        <w:top w:val="none" w:sz="0" w:space="0" w:color="auto"/>
                        <w:left w:val="none" w:sz="0" w:space="0" w:color="auto"/>
                        <w:bottom w:val="none" w:sz="0" w:space="0" w:color="auto"/>
                        <w:right w:val="none" w:sz="0" w:space="0" w:color="auto"/>
                      </w:divBdr>
                      <w:divsChild>
                        <w:div w:id="890532378">
                          <w:marLeft w:val="38"/>
                          <w:marRight w:val="38"/>
                          <w:marTop w:val="38"/>
                          <w:marBottom w:val="38"/>
                          <w:divBdr>
                            <w:top w:val="none" w:sz="0" w:space="0" w:color="auto"/>
                            <w:left w:val="none" w:sz="0" w:space="0" w:color="auto"/>
                            <w:bottom w:val="none" w:sz="0" w:space="0" w:color="auto"/>
                            <w:right w:val="none" w:sz="0" w:space="0" w:color="auto"/>
                          </w:divBdr>
                        </w:div>
                      </w:divsChild>
                    </w:div>
                  </w:divsChild>
                </w:div>
                <w:div w:id="1486627894">
                  <w:marLeft w:val="0"/>
                  <w:marRight w:val="0"/>
                  <w:marTop w:val="240"/>
                  <w:marBottom w:val="0"/>
                  <w:divBdr>
                    <w:top w:val="none" w:sz="0" w:space="0" w:color="auto"/>
                    <w:left w:val="none" w:sz="0" w:space="0" w:color="auto"/>
                    <w:bottom w:val="none" w:sz="0" w:space="0" w:color="auto"/>
                    <w:right w:val="none" w:sz="0" w:space="0" w:color="auto"/>
                  </w:divBdr>
                  <w:divsChild>
                    <w:div w:id="2012177070">
                      <w:marLeft w:val="0"/>
                      <w:marRight w:val="0"/>
                      <w:marTop w:val="0"/>
                      <w:marBottom w:val="0"/>
                      <w:divBdr>
                        <w:top w:val="none" w:sz="0" w:space="0" w:color="auto"/>
                        <w:left w:val="none" w:sz="0" w:space="0" w:color="auto"/>
                        <w:bottom w:val="none" w:sz="0" w:space="0" w:color="auto"/>
                        <w:right w:val="none" w:sz="0" w:space="0" w:color="auto"/>
                      </w:divBdr>
                      <w:divsChild>
                        <w:div w:id="3906212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327094421">
      <w:bodyDiv w:val="1"/>
      <w:marLeft w:val="0"/>
      <w:marRight w:val="0"/>
      <w:marTop w:val="0"/>
      <w:marBottom w:val="0"/>
      <w:divBdr>
        <w:top w:val="none" w:sz="0" w:space="0" w:color="auto"/>
        <w:left w:val="none" w:sz="0" w:space="0" w:color="auto"/>
        <w:bottom w:val="none" w:sz="0" w:space="0" w:color="auto"/>
        <w:right w:val="none" w:sz="0" w:space="0" w:color="auto"/>
      </w:divBdr>
      <w:divsChild>
        <w:div w:id="374931457">
          <w:marLeft w:val="0"/>
          <w:marRight w:val="0"/>
          <w:marTop w:val="0"/>
          <w:marBottom w:val="0"/>
          <w:divBdr>
            <w:top w:val="none" w:sz="0" w:space="0" w:color="auto"/>
            <w:left w:val="none" w:sz="0" w:space="0" w:color="auto"/>
            <w:bottom w:val="none" w:sz="0" w:space="0" w:color="auto"/>
            <w:right w:val="none" w:sz="0" w:space="0" w:color="auto"/>
          </w:divBdr>
          <w:divsChild>
            <w:div w:id="857500039">
              <w:marLeft w:val="0"/>
              <w:marRight w:val="0"/>
              <w:marTop w:val="0"/>
              <w:marBottom w:val="0"/>
              <w:divBdr>
                <w:top w:val="none" w:sz="0" w:space="0" w:color="auto"/>
                <w:left w:val="none" w:sz="0" w:space="0" w:color="auto"/>
                <w:bottom w:val="none" w:sz="0" w:space="0" w:color="auto"/>
                <w:right w:val="none" w:sz="0" w:space="0" w:color="auto"/>
              </w:divBdr>
            </w:div>
          </w:divsChild>
        </w:div>
        <w:div w:id="220101855">
          <w:marLeft w:val="0"/>
          <w:marRight w:val="0"/>
          <w:marTop w:val="0"/>
          <w:marBottom w:val="0"/>
          <w:divBdr>
            <w:top w:val="none" w:sz="0" w:space="0" w:color="auto"/>
            <w:left w:val="none" w:sz="0" w:space="0" w:color="auto"/>
            <w:bottom w:val="none" w:sz="0" w:space="0" w:color="auto"/>
            <w:right w:val="none" w:sz="0" w:space="0" w:color="auto"/>
          </w:divBdr>
          <w:divsChild>
            <w:div w:id="1728991568">
              <w:marLeft w:val="0"/>
              <w:marRight w:val="0"/>
              <w:marTop w:val="0"/>
              <w:marBottom w:val="0"/>
              <w:divBdr>
                <w:top w:val="none" w:sz="0" w:space="0" w:color="auto"/>
                <w:left w:val="none" w:sz="0" w:space="0" w:color="auto"/>
                <w:bottom w:val="none" w:sz="0" w:space="0" w:color="auto"/>
                <w:right w:val="none" w:sz="0" w:space="0" w:color="auto"/>
              </w:divBdr>
              <w:divsChild>
                <w:div w:id="299308747">
                  <w:marLeft w:val="0"/>
                  <w:marRight w:val="0"/>
                  <w:marTop w:val="0"/>
                  <w:marBottom w:val="0"/>
                  <w:divBdr>
                    <w:top w:val="none" w:sz="0" w:space="0" w:color="auto"/>
                    <w:left w:val="none" w:sz="0" w:space="0" w:color="auto"/>
                    <w:bottom w:val="none" w:sz="0" w:space="0" w:color="auto"/>
                    <w:right w:val="none" w:sz="0" w:space="0" w:color="auto"/>
                  </w:divBdr>
                  <w:divsChild>
                    <w:div w:id="399136814">
                      <w:marLeft w:val="0"/>
                      <w:marRight w:val="0"/>
                      <w:marTop w:val="0"/>
                      <w:marBottom w:val="0"/>
                      <w:divBdr>
                        <w:top w:val="none" w:sz="0" w:space="0" w:color="auto"/>
                        <w:left w:val="none" w:sz="0" w:space="0" w:color="auto"/>
                        <w:bottom w:val="none" w:sz="0" w:space="0" w:color="auto"/>
                        <w:right w:val="none" w:sz="0" w:space="0" w:color="auto"/>
                      </w:divBdr>
                      <w:divsChild>
                        <w:div w:id="379942867">
                          <w:marLeft w:val="0"/>
                          <w:marRight w:val="0"/>
                          <w:marTop w:val="0"/>
                          <w:marBottom w:val="0"/>
                          <w:divBdr>
                            <w:top w:val="none" w:sz="0" w:space="0" w:color="auto"/>
                            <w:left w:val="none" w:sz="0" w:space="0" w:color="auto"/>
                            <w:bottom w:val="none" w:sz="0" w:space="0" w:color="auto"/>
                            <w:right w:val="none" w:sz="0" w:space="0" w:color="auto"/>
                          </w:divBdr>
                          <w:divsChild>
                            <w:div w:id="39865426">
                              <w:marLeft w:val="0"/>
                              <w:marRight w:val="0"/>
                              <w:marTop w:val="0"/>
                              <w:marBottom w:val="0"/>
                              <w:divBdr>
                                <w:top w:val="none" w:sz="0" w:space="0" w:color="auto"/>
                                <w:left w:val="none" w:sz="0" w:space="0" w:color="auto"/>
                                <w:bottom w:val="none" w:sz="0" w:space="0" w:color="auto"/>
                                <w:right w:val="none" w:sz="0" w:space="0" w:color="auto"/>
                              </w:divBdr>
                              <w:divsChild>
                                <w:div w:id="257638805">
                                  <w:marLeft w:val="0"/>
                                  <w:marRight w:val="0"/>
                                  <w:marTop w:val="0"/>
                                  <w:marBottom w:val="0"/>
                                  <w:divBdr>
                                    <w:top w:val="none" w:sz="0" w:space="0" w:color="auto"/>
                                    <w:left w:val="none" w:sz="0" w:space="0" w:color="auto"/>
                                    <w:bottom w:val="none" w:sz="0" w:space="0" w:color="auto"/>
                                    <w:right w:val="none" w:sz="0" w:space="0" w:color="auto"/>
                                  </w:divBdr>
                                  <w:divsChild>
                                    <w:div w:id="509680649">
                                      <w:marLeft w:val="0"/>
                                      <w:marRight w:val="0"/>
                                      <w:marTop w:val="0"/>
                                      <w:marBottom w:val="0"/>
                                      <w:divBdr>
                                        <w:top w:val="none" w:sz="0" w:space="0" w:color="auto"/>
                                        <w:left w:val="none" w:sz="0" w:space="0" w:color="auto"/>
                                        <w:bottom w:val="none" w:sz="0" w:space="0" w:color="auto"/>
                                        <w:right w:val="none" w:sz="0" w:space="0" w:color="auto"/>
                                      </w:divBdr>
                                      <w:divsChild>
                                        <w:div w:id="1212961528">
                                          <w:marLeft w:val="0"/>
                                          <w:marRight w:val="0"/>
                                          <w:marTop w:val="0"/>
                                          <w:marBottom w:val="0"/>
                                          <w:divBdr>
                                            <w:top w:val="none" w:sz="0" w:space="0" w:color="auto"/>
                                            <w:left w:val="none" w:sz="0" w:space="0" w:color="auto"/>
                                            <w:bottom w:val="none" w:sz="0" w:space="0" w:color="auto"/>
                                            <w:right w:val="none" w:sz="0" w:space="0" w:color="auto"/>
                                          </w:divBdr>
                                          <w:divsChild>
                                            <w:div w:id="466171723">
                                              <w:marLeft w:val="0"/>
                                              <w:marRight w:val="0"/>
                                              <w:marTop w:val="0"/>
                                              <w:marBottom w:val="0"/>
                                              <w:divBdr>
                                                <w:top w:val="none" w:sz="0" w:space="0" w:color="auto"/>
                                                <w:left w:val="none" w:sz="0" w:space="0" w:color="auto"/>
                                                <w:bottom w:val="none" w:sz="0" w:space="0" w:color="auto"/>
                                                <w:right w:val="none" w:sz="0" w:space="0" w:color="auto"/>
                                              </w:divBdr>
                                              <w:divsChild>
                                                <w:div w:id="1780682737">
                                                  <w:marLeft w:val="0"/>
                                                  <w:marRight w:val="0"/>
                                                  <w:marTop w:val="0"/>
                                                  <w:marBottom w:val="0"/>
                                                  <w:divBdr>
                                                    <w:top w:val="none" w:sz="0" w:space="0" w:color="auto"/>
                                                    <w:left w:val="none" w:sz="0" w:space="0" w:color="auto"/>
                                                    <w:bottom w:val="none" w:sz="0" w:space="0" w:color="auto"/>
                                                    <w:right w:val="none" w:sz="0" w:space="0" w:color="auto"/>
                                                  </w:divBdr>
                                                  <w:divsChild>
                                                    <w:div w:id="1620725148">
                                                      <w:marLeft w:val="0"/>
                                                      <w:marRight w:val="0"/>
                                                      <w:marTop w:val="0"/>
                                                      <w:marBottom w:val="0"/>
                                                      <w:divBdr>
                                                        <w:top w:val="none" w:sz="0" w:space="0" w:color="auto"/>
                                                        <w:left w:val="none" w:sz="0" w:space="0" w:color="auto"/>
                                                        <w:bottom w:val="none" w:sz="0" w:space="0" w:color="auto"/>
                                                        <w:right w:val="none" w:sz="0" w:space="0" w:color="auto"/>
                                                      </w:divBdr>
                                                      <w:divsChild>
                                                        <w:div w:id="1763211538">
                                                          <w:marLeft w:val="0"/>
                                                          <w:marRight w:val="0"/>
                                                          <w:marTop w:val="0"/>
                                                          <w:marBottom w:val="0"/>
                                                          <w:divBdr>
                                                            <w:top w:val="none" w:sz="0" w:space="0" w:color="auto"/>
                                                            <w:left w:val="none" w:sz="0" w:space="0" w:color="auto"/>
                                                            <w:bottom w:val="none" w:sz="0" w:space="0" w:color="auto"/>
                                                            <w:right w:val="none" w:sz="0" w:space="0" w:color="auto"/>
                                                          </w:divBdr>
                                                          <w:divsChild>
                                                            <w:div w:id="169495059">
                                                              <w:marLeft w:val="0"/>
                                                              <w:marRight w:val="0"/>
                                                              <w:marTop w:val="0"/>
                                                              <w:marBottom w:val="0"/>
                                                              <w:divBdr>
                                                                <w:top w:val="none" w:sz="0" w:space="0" w:color="auto"/>
                                                                <w:left w:val="none" w:sz="0" w:space="0" w:color="auto"/>
                                                                <w:bottom w:val="none" w:sz="0" w:space="0" w:color="auto"/>
                                                                <w:right w:val="none" w:sz="0" w:space="0" w:color="auto"/>
                                                              </w:divBdr>
                                                              <w:divsChild>
                                                                <w:div w:id="904798013">
                                                                  <w:marLeft w:val="0"/>
                                                                  <w:marRight w:val="0"/>
                                                                  <w:marTop w:val="0"/>
                                                                  <w:marBottom w:val="0"/>
                                                                  <w:divBdr>
                                                                    <w:top w:val="none" w:sz="0" w:space="0" w:color="auto"/>
                                                                    <w:left w:val="none" w:sz="0" w:space="0" w:color="auto"/>
                                                                    <w:bottom w:val="none" w:sz="0" w:space="0" w:color="auto"/>
                                                                    <w:right w:val="none" w:sz="0" w:space="0" w:color="auto"/>
                                                                  </w:divBdr>
                                                                </w:div>
                                                                <w:div w:id="1882210189">
                                                                  <w:marLeft w:val="0"/>
                                                                  <w:marRight w:val="0"/>
                                                                  <w:marTop w:val="0"/>
                                                                  <w:marBottom w:val="0"/>
                                                                  <w:divBdr>
                                                                    <w:top w:val="none" w:sz="0" w:space="0" w:color="auto"/>
                                                                    <w:left w:val="none" w:sz="0" w:space="0" w:color="auto"/>
                                                                    <w:bottom w:val="none" w:sz="0" w:space="0" w:color="auto"/>
                                                                    <w:right w:val="none" w:sz="0" w:space="0" w:color="auto"/>
                                                                  </w:divBdr>
                                                                </w:div>
                                                                <w:div w:id="742217895">
                                                                  <w:marLeft w:val="0"/>
                                                                  <w:marRight w:val="0"/>
                                                                  <w:marTop w:val="0"/>
                                                                  <w:marBottom w:val="0"/>
                                                                  <w:divBdr>
                                                                    <w:top w:val="none" w:sz="0" w:space="0" w:color="auto"/>
                                                                    <w:left w:val="none" w:sz="0" w:space="0" w:color="auto"/>
                                                                    <w:bottom w:val="none" w:sz="0" w:space="0" w:color="auto"/>
                                                                    <w:right w:val="none" w:sz="0" w:space="0" w:color="auto"/>
                                                                  </w:divBdr>
                                                                </w:div>
                                                                <w:div w:id="1933317659">
                                                                  <w:marLeft w:val="0"/>
                                                                  <w:marRight w:val="0"/>
                                                                  <w:marTop w:val="0"/>
                                                                  <w:marBottom w:val="0"/>
                                                                  <w:divBdr>
                                                                    <w:top w:val="none" w:sz="0" w:space="0" w:color="auto"/>
                                                                    <w:left w:val="none" w:sz="0" w:space="0" w:color="auto"/>
                                                                    <w:bottom w:val="none" w:sz="0" w:space="0" w:color="auto"/>
                                                                    <w:right w:val="none" w:sz="0" w:space="0" w:color="auto"/>
                                                                  </w:divBdr>
                                                                  <w:divsChild>
                                                                    <w:div w:id="1467091808">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5664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11697">
                                                                  <w:marLeft w:val="0"/>
                                                                  <w:marRight w:val="0"/>
                                                                  <w:marTop w:val="0"/>
                                                                  <w:marBottom w:val="0"/>
                                                                  <w:divBdr>
                                                                    <w:top w:val="none" w:sz="0" w:space="0" w:color="auto"/>
                                                                    <w:left w:val="none" w:sz="0" w:space="0" w:color="auto"/>
                                                                    <w:bottom w:val="none" w:sz="0" w:space="0" w:color="auto"/>
                                                                    <w:right w:val="none" w:sz="0" w:space="0" w:color="auto"/>
                                                                  </w:divBdr>
                                                                  <w:divsChild>
                                                                    <w:div w:id="1170215763">
                                                                      <w:marLeft w:val="0"/>
                                                                      <w:marRight w:val="0"/>
                                                                      <w:marTop w:val="0"/>
                                                                      <w:marBottom w:val="0"/>
                                                                      <w:divBdr>
                                                                        <w:top w:val="none" w:sz="0" w:space="0" w:color="auto"/>
                                                                        <w:left w:val="none" w:sz="0" w:space="0" w:color="auto"/>
                                                                        <w:bottom w:val="none" w:sz="0" w:space="0" w:color="auto"/>
                                                                        <w:right w:val="none" w:sz="0" w:space="0" w:color="auto"/>
                                                                      </w:divBdr>
                                                                      <w:divsChild>
                                                                        <w:div w:id="1402362164">
                                                                          <w:marLeft w:val="0"/>
                                                                          <w:marRight w:val="0"/>
                                                                          <w:marTop w:val="0"/>
                                                                          <w:marBottom w:val="0"/>
                                                                          <w:divBdr>
                                                                            <w:top w:val="none" w:sz="0" w:space="0" w:color="auto"/>
                                                                            <w:left w:val="none" w:sz="0" w:space="0" w:color="auto"/>
                                                                            <w:bottom w:val="none" w:sz="0" w:space="0" w:color="auto"/>
                                                                            <w:right w:val="none" w:sz="0" w:space="0" w:color="auto"/>
                                                                          </w:divBdr>
                                                                          <w:divsChild>
                                                                            <w:div w:id="194973936">
                                                                              <w:marLeft w:val="0"/>
                                                                              <w:marRight w:val="0"/>
                                                                              <w:marTop w:val="0"/>
                                                                              <w:marBottom w:val="0"/>
                                                                              <w:divBdr>
                                                                                <w:top w:val="none" w:sz="0" w:space="0" w:color="auto"/>
                                                                                <w:left w:val="none" w:sz="0" w:space="0" w:color="auto"/>
                                                                                <w:bottom w:val="none" w:sz="0" w:space="0" w:color="auto"/>
                                                                                <w:right w:val="none" w:sz="0" w:space="0" w:color="auto"/>
                                                                              </w:divBdr>
                                                                              <w:divsChild>
                                                                                <w:div w:id="2134786093">
                                                                                  <w:marLeft w:val="0"/>
                                                                                  <w:marRight w:val="0"/>
                                                                                  <w:marTop w:val="0"/>
                                                                                  <w:marBottom w:val="0"/>
                                                                                  <w:divBdr>
                                                                                    <w:top w:val="none" w:sz="0" w:space="0" w:color="auto"/>
                                                                                    <w:left w:val="none" w:sz="0" w:space="0" w:color="auto"/>
                                                                                    <w:bottom w:val="none" w:sz="0" w:space="0" w:color="auto"/>
                                                                                    <w:right w:val="none" w:sz="0" w:space="0" w:color="auto"/>
                                                                                  </w:divBdr>
                                                                                  <w:divsChild>
                                                                                    <w:div w:id="7367681">
                                                                                      <w:marLeft w:val="0"/>
                                                                                      <w:marRight w:val="0"/>
                                                                                      <w:marTop w:val="0"/>
                                                                                      <w:marBottom w:val="0"/>
                                                                                      <w:divBdr>
                                                                                        <w:top w:val="none" w:sz="0" w:space="0" w:color="auto"/>
                                                                                        <w:left w:val="none" w:sz="0" w:space="0" w:color="auto"/>
                                                                                        <w:bottom w:val="none" w:sz="0" w:space="0" w:color="auto"/>
                                                                                        <w:right w:val="none" w:sz="0" w:space="0" w:color="auto"/>
                                                                                      </w:divBdr>
                                                                                      <w:divsChild>
                                                                                        <w:div w:id="1380475781">
                                                                                          <w:marLeft w:val="0"/>
                                                                                          <w:marRight w:val="0"/>
                                                                                          <w:marTop w:val="0"/>
                                                                                          <w:marBottom w:val="0"/>
                                                                                          <w:divBdr>
                                                                                            <w:top w:val="none" w:sz="0" w:space="0" w:color="auto"/>
                                                                                            <w:left w:val="none" w:sz="0" w:space="0" w:color="auto"/>
                                                                                            <w:bottom w:val="none" w:sz="0" w:space="0" w:color="auto"/>
                                                                                            <w:right w:val="none" w:sz="0" w:space="0" w:color="auto"/>
                                                                                          </w:divBdr>
                                                                                        </w:div>
                                                                                        <w:div w:id="427048824">
                                                                                          <w:marLeft w:val="0"/>
                                                                                          <w:marRight w:val="0"/>
                                                                                          <w:marTop w:val="0"/>
                                                                                          <w:marBottom w:val="0"/>
                                                                                          <w:divBdr>
                                                                                            <w:top w:val="none" w:sz="0" w:space="0" w:color="auto"/>
                                                                                            <w:left w:val="none" w:sz="0" w:space="0" w:color="auto"/>
                                                                                            <w:bottom w:val="none" w:sz="0" w:space="0" w:color="auto"/>
                                                                                            <w:right w:val="none" w:sz="0" w:space="0" w:color="auto"/>
                                                                                          </w:divBdr>
                                                                                          <w:divsChild>
                                                                                            <w:div w:id="1234698374">
                                                                                              <w:marLeft w:val="0"/>
                                                                                              <w:marRight w:val="0"/>
                                                                                              <w:marTop w:val="0"/>
                                                                                              <w:marBottom w:val="0"/>
                                                                                              <w:divBdr>
                                                                                                <w:top w:val="none" w:sz="0" w:space="0" w:color="auto"/>
                                                                                                <w:left w:val="none" w:sz="0" w:space="0" w:color="auto"/>
                                                                                                <w:bottom w:val="none" w:sz="0" w:space="0" w:color="auto"/>
                                                                                                <w:right w:val="none" w:sz="0" w:space="0" w:color="auto"/>
                                                                                              </w:divBdr>
                                                                                              <w:divsChild>
                                                                                                <w:div w:id="875235240">
                                                                                                  <w:marLeft w:val="0"/>
                                                                                                  <w:marRight w:val="0"/>
                                                                                                  <w:marTop w:val="0"/>
                                                                                                  <w:marBottom w:val="0"/>
                                                                                                  <w:divBdr>
                                                                                                    <w:top w:val="none" w:sz="0" w:space="0" w:color="auto"/>
                                                                                                    <w:left w:val="none" w:sz="0" w:space="0" w:color="auto"/>
                                                                                                    <w:bottom w:val="none" w:sz="0" w:space="0" w:color="auto"/>
                                                                                                    <w:right w:val="none" w:sz="0" w:space="0" w:color="auto"/>
                                                                                                  </w:divBdr>
                                                                                                  <w:divsChild>
                                                                                                    <w:div w:id="1068114651">
                                                                                                      <w:marLeft w:val="0"/>
                                                                                                      <w:marRight w:val="0"/>
                                                                                                      <w:marTop w:val="0"/>
                                                                                                      <w:marBottom w:val="0"/>
                                                                                                      <w:divBdr>
                                                                                                        <w:top w:val="none" w:sz="0" w:space="0" w:color="auto"/>
                                                                                                        <w:left w:val="none" w:sz="0" w:space="0" w:color="auto"/>
                                                                                                        <w:bottom w:val="none" w:sz="0" w:space="0" w:color="auto"/>
                                                                                                        <w:right w:val="none" w:sz="0" w:space="0" w:color="auto"/>
                                                                                                      </w:divBdr>
                                                                                                      <w:divsChild>
                                                                                                        <w:div w:id="717704316">
                                                                                                          <w:marLeft w:val="0"/>
                                                                                                          <w:marRight w:val="0"/>
                                                                                                          <w:marTop w:val="0"/>
                                                                                                          <w:marBottom w:val="0"/>
                                                                                                          <w:divBdr>
                                                                                                            <w:top w:val="none" w:sz="0" w:space="0" w:color="auto"/>
                                                                                                            <w:left w:val="none" w:sz="0" w:space="0" w:color="auto"/>
                                                                                                            <w:bottom w:val="none" w:sz="0" w:space="0" w:color="auto"/>
                                                                                                            <w:right w:val="none" w:sz="0" w:space="0" w:color="auto"/>
                                                                                                          </w:divBdr>
                                                                                                          <w:divsChild>
                                                                                                            <w:div w:id="1197498889">
                                                                                                              <w:marLeft w:val="0"/>
                                                                                                              <w:marRight w:val="0"/>
                                                                                                              <w:marTop w:val="0"/>
                                                                                                              <w:marBottom w:val="0"/>
                                                                                                              <w:divBdr>
                                                                                                                <w:top w:val="none" w:sz="0" w:space="0" w:color="auto"/>
                                                                                                                <w:left w:val="none" w:sz="0" w:space="0" w:color="auto"/>
                                                                                                                <w:bottom w:val="none" w:sz="0" w:space="0" w:color="auto"/>
                                                                                                                <w:right w:val="none" w:sz="0" w:space="0" w:color="auto"/>
                                                                                                              </w:divBdr>
                                                                                                              <w:divsChild>
                                                                                                                <w:div w:id="2045908358">
                                                                                                                  <w:marLeft w:val="0"/>
                                                                                                                  <w:marRight w:val="0"/>
                                                                                                                  <w:marTop w:val="0"/>
                                                                                                                  <w:marBottom w:val="0"/>
                                                                                                                  <w:divBdr>
                                                                                                                    <w:top w:val="none" w:sz="0" w:space="0" w:color="auto"/>
                                                                                                                    <w:left w:val="none" w:sz="0" w:space="0" w:color="auto"/>
                                                                                                                    <w:bottom w:val="none" w:sz="0" w:space="0" w:color="auto"/>
                                                                                                                    <w:right w:val="none" w:sz="0" w:space="0" w:color="auto"/>
                                                                                                                  </w:divBdr>
                                                                                                                  <w:divsChild>
                                                                                                                    <w:div w:id="937062724">
                                                                                                                      <w:marLeft w:val="0"/>
                                                                                                                      <w:marRight w:val="0"/>
                                                                                                                      <w:marTop w:val="0"/>
                                                                                                                      <w:marBottom w:val="0"/>
                                                                                                                      <w:divBdr>
                                                                                                                        <w:top w:val="none" w:sz="0" w:space="0" w:color="auto"/>
                                                                                                                        <w:left w:val="none" w:sz="0" w:space="0" w:color="auto"/>
                                                                                                                        <w:bottom w:val="none" w:sz="0" w:space="0" w:color="auto"/>
                                                                                                                        <w:right w:val="none" w:sz="0" w:space="0" w:color="auto"/>
                                                                                                                      </w:divBdr>
                                                                                                                      <w:divsChild>
                                                                                                                        <w:div w:id="441919302">
                                                                                                                          <w:marLeft w:val="0"/>
                                                                                                                          <w:marRight w:val="0"/>
                                                                                                                          <w:marTop w:val="0"/>
                                                                                                                          <w:marBottom w:val="0"/>
                                                                                                                          <w:divBdr>
                                                                                                                            <w:top w:val="none" w:sz="0" w:space="0" w:color="auto"/>
                                                                                                                            <w:left w:val="none" w:sz="0" w:space="0" w:color="auto"/>
                                                                                                                            <w:bottom w:val="none" w:sz="0" w:space="0" w:color="auto"/>
                                                                                                                            <w:right w:val="none" w:sz="0" w:space="0" w:color="auto"/>
                                                                                                                          </w:divBdr>
                                                                                                                          <w:divsChild>
                                                                                                                            <w:div w:id="134642534">
                                                                                                                              <w:marLeft w:val="0"/>
                                                                                                                              <w:marRight w:val="0"/>
                                                                                                                              <w:marTop w:val="0"/>
                                                                                                                              <w:marBottom w:val="0"/>
                                                                                                                              <w:divBdr>
                                                                                                                                <w:top w:val="none" w:sz="0" w:space="0" w:color="auto"/>
                                                                                                                                <w:left w:val="none" w:sz="0" w:space="0" w:color="auto"/>
                                                                                                                                <w:bottom w:val="none" w:sz="0" w:space="0" w:color="auto"/>
                                                                                                                                <w:right w:val="none" w:sz="0" w:space="0" w:color="auto"/>
                                                                                                                              </w:divBdr>
                                                                                                                              <w:divsChild>
                                                                                                                                <w:div w:id="1045448966">
                                                                                                                                  <w:marLeft w:val="0"/>
                                                                                                                                  <w:marRight w:val="0"/>
                                                                                                                                  <w:marTop w:val="0"/>
                                                                                                                                  <w:marBottom w:val="0"/>
                                                                                                                                  <w:divBdr>
                                                                                                                                    <w:top w:val="none" w:sz="0" w:space="0" w:color="auto"/>
                                                                                                                                    <w:left w:val="none" w:sz="0" w:space="0" w:color="auto"/>
                                                                                                                                    <w:bottom w:val="none" w:sz="0" w:space="0" w:color="auto"/>
                                                                                                                                    <w:right w:val="none" w:sz="0" w:space="0" w:color="auto"/>
                                                                                                                                  </w:divBdr>
                                                                                                                                  <w:divsChild>
                                                                                                                                    <w:div w:id="1571378767">
                                                                                                                                      <w:marLeft w:val="0"/>
                                                                                                                                      <w:marRight w:val="0"/>
                                                                                                                                      <w:marTop w:val="0"/>
                                                                                                                                      <w:marBottom w:val="0"/>
                                                                                                                                      <w:divBdr>
                                                                                                                                        <w:top w:val="none" w:sz="0" w:space="0" w:color="auto"/>
                                                                                                                                        <w:left w:val="none" w:sz="0" w:space="0" w:color="auto"/>
                                                                                                                                        <w:bottom w:val="none" w:sz="0" w:space="0" w:color="auto"/>
                                                                                                                                        <w:right w:val="none" w:sz="0" w:space="0" w:color="auto"/>
                                                                                                                                      </w:divBdr>
                                                                                                                                      <w:divsChild>
                                                                                                                                        <w:div w:id="3461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0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9562605">
      <w:bodyDiv w:val="1"/>
      <w:marLeft w:val="0"/>
      <w:marRight w:val="0"/>
      <w:marTop w:val="0"/>
      <w:marBottom w:val="0"/>
      <w:divBdr>
        <w:top w:val="none" w:sz="0" w:space="0" w:color="auto"/>
        <w:left w:val="none" w:sz="0" w:space="0" w:color="auto"/>
        <w:bottom w:val="none" w:sz="0" w:space="0" w:color="auto"/>
        <w:right w:val="none" w:sz="0" w:space="0" w:color="auto"/>
      </w:divBdr>
      <w:divsChild>
        <w:div w:id="1554386905">
          <w:marLeft w:val="0"/>
          <w:marRight w:val="0"/>
          <w:marTop w:val="0"/>
          <w:marBottom w:val="0"/>
          <w:divBdr>
            <w:top w:val="none" w:sz="0" w:space="0" w:color="auto"/>
            <w:left w:val="none" w:sz="0" w:space="0" w:color="auto"/>
            <w:bottom w:val="none" w:sz="0" w:space="0" w:color="auto"/>
            <w:right w:val="none" w:sz="0" w:space="0" w:color="auto"/>
          </w:divBdr>
          <w:divsChild>
            <w:div w:id="1568950536">
              <w:marLeft w:val="0"/>
              <w:marRight w:val="0"/>
              <w:marTop w:val="0"/>
              <w:marBottom w:val="0"/>
              <w:divBdr>
                <w:top w:val="none" w:sz="0" w:space="0" w:color="auto"/>
                <w:left w:val="none" w:sz="0" w:space="0" w:color="auto"/>
                <w:bottom w:val="none" w:sz="0" w:space="0" w:color="auto"/>
                <w:right w:val="none" w:sz="0" w:space="0" w:color="auto"/>
              </w:divBdr>
            </w:div>
          </w:divsChild>
        </w:div>
        <w:div w:id="1123839481">
          <w:marLeft w:val="0"/>
          <w:marRight w:val="0"/>
          <w:marTop w:val="0"/>
          <w:marBottom w:val="0"/>
          <w:divBdr>
            <w:top w:val="none" w:sz="0" w:space="0" w:color="auto"/>
            <w:left w:val="none" w:sz="0" w:space="0" w:color="auto"/>
            <w:bottom w:val="none" w:sz="0" w:space="0" w:color="auto"/>
            <w:right w:val="none" w:sz="0" w:space="0" w:color="auto"/>
          </w:divBdr>
          <w:divsChild>
            <w:div w:id="1312714878">
              <w:marLeft w:val="0"/>
              <w:marRight w:val="0"/>
              <w:marTop w:val="0"/>
              <w:marBottom w:val="0"/>
              <w:divBdr>
                <w:top w:val="none" w:sz="0" w:space="0" w:color="auto"/>
                <w:left w:val="none" w:sz="0" w:space="0" w:color="auto"/>
                <w:bottom w:val="none" w:sz="0" w:space="0" w:color="auto"/>
                <w:right w:val="none" w:sz="0" w:space="0" w:color="auto"/>
              </w:divBdr>
              <w:divsChild>
                <w:div w:id="2986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34667">
      <w:bodyDiv w:val="1"/>
      <w:marLeft w:val="0"/>
      <w:marRight w:val="0"/>
      <w:marTop w:val="0"/>
      <w:marBottom w:val="0"/>
      <w:divBdr>
        <w:top w:val="none" w:sz="0" w:space="0" w:color="auto"/>
        <w:left w:val="none" w:sz="0" w:space="0" w:color="auto"/>
        <w:bottom w:val="none" w:sz="0" w:space="0" w:color="auto"/>
        <w:right w:val="none" w:sz="0" w:space="0" w:color="auto"/>
      </w:divBdr>
      <w:divsChild>
        <w:div w:id="895311500">
          <w:marLeft w:val="0"/>
          <w:marRight w:val="0"/>
          <w:marTop w:val="0"/>
          <w:marBottom w:val="0"/>
          <w:divBdr>
            <w:top w:val="none" w:sz="0" w:space="0" w:color="auto"/>
            <w:left w:val="none" w:sz="0" w:space="0" w:color="auto"/>
            <w:bottom w:val="none" w:sz="0" w:space="0" w:color="auto"/>
            <w:right w:val="none" w:sz="0" w:space="0" w:color="auto"/>
          </w:divBdr>
          <w:divsChild>
            <w:div w:id="895319213">
              <w:marLeft w:val="0"/>
              <w:marRight w:val="0"/>
              <w:marTop w:val="0"/>
              <w:marBottom w:val="0"/>
              <w:divBdr>
                <w:top w:val="none" w:sz="0" w:space="0" w:color="auto"/>
                <w:left w:val="none" w:sz="0" w:space="0" w:color="auto"/>
                <w:bottom w:val="none" w:sz="0" w:space="0" w:color="auto"/>
                <w:right w:val="none" w:sz="0" w:space="0" w:color="auto"/>
              </w:divBdr>
            </w:div>
          </w:divsChild>
        </w:div>
        <w:div w:id="1644889252">
          <w:marLeft w:val="0"/>
          <w:marRight w:val="0"/>
          <w:marTop w:val="0"/>
          <w:marBottom w:val="0"/>
          <w:divBdr>
            <w:top w:val="none" w:sz="0" w:space="0" w:color="auto"/>
            <w:left w:val="none" w:sz="0" w:space="0" w:color="auto"/>
            <w:bottom w:val="none" w:sz="0" w:space="0" w:color="auto"/>
            <w:right w:val="none" w:sz="0" w:space="0" w:color="auto"/>
          </w:divBdr>
          <w:divsChild>
            <w:div w:id="1011638381">
              <w:marLeft w:val="0"/>
              <w:marRight w:val="0"/>
              <w:marTop w:val="0"/>
              <w:marBottom w:val="0"/>
              <w:divBdr>
                <w:top w:val="none" w:sz="0" w:space="0" w:color="auto"/>
                <w:left w:val="none" w:sz="0" w:space="0" w:color="auto"/>
                <w:bottom w:val="none" w:sz="0" w:space="0" w:color="auto"/>
                <w:right w:val="none" w:sz="0" w:space="0" w:color="auto"/>
              </w:divBdr>
              <w:divsChild>
                <w:div w:id="1194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36839">
      <w:bodyDiv w:val="1"/>
      <w:marLeft w:val="0"/>
      <w:marRight w:val="0"/>
      <w:marTop w:val="0"/>
      <w:marBottom w:val="0"/>
      <w:divBdr>
        <w:top w:val="none" w:sz="0" w:space="0" w:color="auto"/>
        <w:left w:val="none" w:sz="0" w:space="0" w:color="auto"/>
        <w:bottom w:val="none" w:sz="0" w:space="0" w:color="auto"/>
        <w:right w:val="none" w:sz="0" w:space="0" w:color="auto"/>
      </w:divBdr>
      <w:divsChild>
        <w:div w:id="1276138752">
          <w:marLeft w:val="0"/>
          <w:marRight w:val="0"/>
          <w:marTop w:val="0"/>
          <w:marBottom w:val="0"/>
          <w:divBdr>
            <w:top w:val="none" w:sz="0" w:space="0" w:color="auto"/>
            <w:left w:val="none" w:sz="0" w:space="0" w:color="auto"/>
            <w:bottom w:val="none" w:sz="0" w:space="0" w:color="auto"/>
            <w:right w:val="none" w:sz="0" w:space="0" w:color="auto"/>
          </w:divBdr>
          <w:divsChild>
            <w:div w:id="537936879">
              <w:marLeft w:val="0"/>
              <w:marRight w:val="0"/>
              <w:marTop w:val="0"/>
              <w:marBottom w:val="0"/>
              <w:divBdr>
                <w:top w:val="none" w:sz="0" w:space="0" w:color="auto"/>
                <w:left w:val="none" w:sz="0" w:space="0" w:color="auto"/>
                <w:bottom w:val="none" w:sz="0" w:space="0" w:color="auto"/>
                <w:right w:val="none" w:sz="0" w:space="0" w:color="auto"/>
              </w:divBdr>
            </w:div>
          </w:divsChild>
        </w:div>
        <w:div w:id="145706737">
          <w:marLeft w:val="0"/>
          <w:marRight w:val="0"/>
          <w:marTop w:val="0"/>
          <w:marBottom w:val="0"/>
          <w:divBdr>
            <w:top w:val="none" w:sz="0" w:space="0" w:color="auto"/>
            <w:left w:val="none" w:sz="0" w:space="0" w:color="auto"/>
            <w:bottom w:val="none" w:sz="0" w:space="0" w:color="auto"/>
            <w:right w:val="none" w:sz="0" w:space="0" w:color="auto"/>
          </w:divBdr>
          <w:divsChild>
            <w:div w:id="1036547020">
              <w:marLeft w:val="0"/>
              <w:marRight w:val="0"/>
              <w:marTop w:val="0"/>
              <w:marBottom w:val="0"/>
              <w:divBdr>
                <w:top w:val="none" w:sz="0" w:space="0" w:color="auto"/>
                <w:left w:val="none" w:sz="0" w:space="0" w:color="auto"/>
                <w:bottom w:val="none" w:sz="0" w:space="0" w:color="auto"/>
                <w:right w:val="none" w:sz="0" w:space="0" w:color="auto"/>
              </w:divBdr>
              <w:divsChild>
                <w:div w:id="2048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46749">
      <w:bodyDiv w:val="1"/>
      <w:marLeft w:val="0"/>
      <w:marRight w:val="0"/>
      <w:marTop w:val="0"/>
      <w:marBottom w:val="0"/>
      <w:divBdr>
        <w:top w:val="none" w:sz="0" w:space="0" w:color="auto"/>
        <w:left w:val="none" w:sz="0" w:space="0" w:color="auto"/>
        <w:bottom w:val="none" w:sz="0" w:space="0" w:color="auto"/>
        <w:right w:val="none" w:sz="0" w:space="0" w:color="auto"/>
      </w:divBdr>
      <w:divsChild>
        <w:div w:id="569660187">
          <w:marLeft w:val="0"/>
          <w:marRight w:val="0"/>
          <w:marTop w:val="0"/>
          <w:marBottom w:val="0"/>
          <w:divBdr>
            <w:top w:val="none" w:sz="0" w:space="0" w:color="auto"/>
            <w:left w:val="none" w:sz="0" w:space="0" w:color="auto"/>
            <w:bottom w:val="none" w:sz="0" w:space="0" w:color="auto"/>
            <w:right w:val="none" w:sz="0" w:space="0" w:color="auto"/>
          </w:divBdr>
          <w:divsChild>
            <w:div w:id="2031642622">
              <w:marLeft w:val="0"/>
              <w:marRight w:val="0"/>
              <w:marTop w:val="0"/>
              <w:marBottom w:val="0"/>
              <w:divBdr>
                <w:top w:val="none" w:sz="0" w:space="0" w:color="auto"/>
                <w:left w:val="none" w:sz="0" w:space="0" w:color="auto"/>
                <w:bottom w:val="none" w:sz="0" w:space="0" w:color="auto"/>
                <w:right w:val="none" w:sz="0" w:space="0" w:color="auto"/>
              </w:divBdr>
            </w:div>
          </w:divsChild>
        </w:div>
        <w:div w:id="772554387">
          <w:marLeft w:val="0"/>
          <w:marRight w:val="0"/>
          <w:marTop w:val="0"/>
          <w:marBottom w:val="0"/>
          <w:divBdr>
            <w:top w:val="none" w:sz="0" w:space="0" w:color="auto"/>
            <w:left w:val="none" w:sz="0" w:space="0" w:color="auto"/>
            <w:bottom w:val="none" w:sz="0" w:space="0" w:color="auto"/>
            <w:right w:val="none" w:sz="0" w:space="0" w:color="auto"/>
          </w:divBdr>
          <w:divsChild>
            <w:div w:id="347294369">
              <w:marLeft w:val="0"/>
              <w:marRight w:val="0"/>
              <w:marTop w:val="0"/>
              <w:marBottom w:val="0"/>
              <w:divBdr>
                <w:top w:val="none" w:sz="0" w:space="0" w:color="auto"/>
                <w:left w:val="none" w:sz="0" w:space="0" w:color="auto"/>
                <w:bottom w:val="none" w:sz="0" w:space="0" w:color="auto"/>
                <w:right w:val="none" w:sz="0" w:space="0" w:color="auto"/>
              </w:divBdr>
              <w:divsChild>
                <w:div w:id="14134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580">
      <w:bodyDiv w:val="1"/>
      <w:marLeft w:val="0"/>
      <w:marRight w:val="0"/>
      <w:marTop w:val="0"/>
      <w:marBottom w:val="0"/>
      <w:divBdr>
        <w:top w:val="none" w:sz="0" w:space="0" w:color="auto"/>
        <w:left w:val="none" w:sz="0" w:space="0" w:color="auto"/>
        <w:bottom w:val="none" w:sz="0" w:space="0" w:color="auto"/>
        <w:right w:val="none" w:sz="0" w:space="0" w:color="auto"/>
      </w:divBdr>
      <w:divsChild>
        <w:div w:id="41366720">
          <w:marLeft w:val="0"/>
          <w:marRight w:val="0"/>
          <w:marTop w:val="0"/>
          <w:marBottom w:val="0"/>
          <w:divBdr>
            <w:top w:val="none" w:sz="0" w:space="0" w:color="auto"/>
            <w:left w:val="none" w:sz="0" w:space="0" w:color="auto"/>
            <w:bottom w:val="none" w:sz="0" w:space="0" w:color="auto"/>
            <w:right w:val="none" w:sz="0" w:space="0" w:color="auto"/>
          </w:divBdr>
          <w:divsChild>
            <w:div w:id="419254711">
              <w:marLeft w:val="0"/>
              <w:marRight w:val="0"/>
              <w:marTop w:val="0"/>
              <w:marBottom w:val="0"/>
              <w:divBdr>
                <w:top w:val="none" w:sz="0" w:space="0" w:color="auto"/>
                <w:left w:val="none" w:sz="0" w:space="0" w:color="auto"/>
                <w:bottom w:val="none" w:sz="0" w:space="0" w:color="auto"/>
                <w:right w:val="none" w:sz="0" w:space="0" w:color="auto"/>
              </w:divBdr>
            </w:div>
          </w:divsChild>
        </w:div>
        <w:div w:id="2086030843">
          <w:marLeft w:val="0"/>
          <w:marRight w:val="0"/>
          <w:marTop w:val="0"/>
          <w:marBottom w:val="0"/>
          <w:divBdr>
            <w:top w:val="none" w:sz="0" w:space="0" w:color="auto"/>
            <w:left w:val="none" w:sz="0" w:space="0" w:color="auto"/>
            <w:bottom w:val="none" w:sz="0" w:space="0" w:color="auto"/>
            <w:right w:val="none" w:sz="0" w:space="0" w:color="auto"/>
          </w:divBdr>
          <w:divsChild>
            <w:div w:id="446588221">
              <w:marLeft w:val="0"/>
              <w:marRight w:val="0"/>
              <w:marTop w:val="0"/>
              <w:marBottom w:val="0"/>
              <w:divBdr>
                <w:top w:val="none" w:sz="0" w:space="0" w:color="auto"/>
                <w:left w:val="none" w:sz="0" w:space="0" w:color="auto"/>
                <w:bottom w:val="none" w:sz="0" w:space="0" w:color="auto"/>
                <w:right w:val="none" w:sz="0" w:space="0" w:color="auto"/>
              </w:divBdr>
              <w:divsChild>
                <w:div w:id="1337348286">
                  <w:marLeft w:val="0"/>
                  <w:marRight w:val="0"/>
                  <w:marTop w:val="0"/>
                  <w:marBottom w:val="240"/>
                  <w:divBdr>
                    <w:top w:val="none" w:sz="0" w:space="0" w:color="auto"/>
                    <w:left w:val="none" w:sz="0" w:space="0" w:color="auto"/>
                    <w:bottom w:val="none" w:sz="0" w:space="0" w:color="auto"/>
                    <w:right w:val="none" w:sz="0" w:space="0" w:color="auto"/>
                  </w:divBdr>
                  <w:divsChild>
                    <w:div w:id="859273750">
                      <w:marLeft w:val="0"/>
                      <w:marRight w:val="0"/>
                      <w:marTop w:val="0"/>
                      <w:marBottom w:val="0"/>
                      <w:divBdr>
                        <w:top w:val="none" w:sz="0" w:space="0" w:color="auto"/>
                        <w:left w:val="none" w:sz="0" w:space="0" w:color="auto"/>
                        <w:bottom w:val="none" w:sz="0" w:space="0" w:color="auto"/>
                        <w:right w:val="none" w:sz="0" w:space="0" w:color="auto"/>
                      </w:divBdr>
                      <w:divsChild>
                        <w:div w:id="923609088">
                          <w:marLeft w:val="38"/>
                          <w:marRight w:val="38"/>
                          <w:marTop w:val="38"/>
                          <w:marBottom w:val="38"/>
                          <w:divBdr>
                            <w:top w:val="none" w:sz="0" w:space="0" w:color="auto"/>
                            <w:left w:val="none" w:sz="0" w:space="0" w:color="auto"/>
                            <w:bottom w:val="none" w:sz="0" w:space="0" w:color="auto"/>
                            <w:right w:val="none" w:sz="0" w:space="0" w:color="auto"/>
                          </w:divBdr>
                        </w:div>
                      </w:divsChild>
                    </w:div>
                  </w:divsChild>
                </w:div>
              </w:divsChild>
            </w:div>
          </w:divsChild>
        </w:div>
      </w:divsChild>
    </w:div>
    <w:div w:id="874346418">
      <w:bodyDiv w:val="1"/>
      <w:marLeft w:val="0"/>
      <w:marRight w:val="0"/>
      <w:marTop w:val="0"/>
      <w:marBottom w:val="0"/>
      <w:divBdr>
        <w:top w:val="none" w:sz="0" w:space="0" w:color="auto"/>
        <w:left w:val="none" w:sz="0" w:space="0" w:color="auto"/>
        <w:bottom w:val="none" w:sz="0" w:space="0" w:color="auto"/>
        <w:right w:val="none" w:sz="0" w:space="0" w:color="auto"/>
      </w:divBdr>
      <w:divsChild>
        <w:div w:id="1385181681">
          <w:marLeft w:val="0"/>
          <w:marRight w:val="0"/>
          <w:marTop w:val="0"/>
          <w:marBottom w:val="0"/>
          <w:divBdr>
            <w:top w:val="none" w:sz="0" w:space="0" w:color="auto"/>
            <w:left w:val="none" w:sz="0" w:space="0" w:color="auto"/>
            <w:bottom w:val="none" w:sz="0" w:space="0" w:color="auto"/>
            <w:right w:val="none" w:sz="0" w:space="0" w:color="auto"/>
          </w:divBdr>
          <w:divsChild>
            <w:div w:id="379940130">
              <w:marLeft w:val="0"/>
              <w:marRight w:val="0"/>
              <w:marTop w:val="0"/>
              <w:marBottom w:val="0"/>
              <w:divBdr>
                <w:top w:val="none" w:sz="0" w:space="0" w:color="auto"/>
                <w:left w:val="none" w:sz="0" w:space="0" w:color="auto"/>
                <w:bottom w:val="none" w:sz="0" w:space="0" w:color="auto"/>
                <w:right w:val="none" w:sz="0" w:space="0" w:color="auto"/>
              </w:divBdr>
            </w:div>
          </w:divsChild>
        </w:div>
        <w:div w:id="1929921092">
          <w:marLeft w:val="0"/>
          <w:marRight w:val="0"/>
          <w:marTop w:val="0"/>
          <w:marBottom w:val="0"/>
          <w:divBdr>
            <w:top w:val="none" w:sz="0" w:space="0" w:color="auto"/>
            <w:left w:val="none" w:sz="0" w:space="0" w:color="auto"/>
            <w:bottom w:val="none" w:sz="0" w:space="0" w:color="auto"/>
            <w:right w:val="none" w:sz="0" w:space="0" w:color="auto"/>
          </w:divBdr>
          <w:divsChild>
            <w:div w:id="1065879475">
              <w:marLeft w:val="0"/>
              <w:marRight w:val="0"/>
              <w:marTop w:val="0"/>
              <w:marBottom w:val="0"/>
              <w:divBdr>
                <w:top w:val="none" w:sz="0" w:space="0" w:color="auto"/>
                <w:left w:val="none" w:sz="0" w:space="0" w:color="auto"/>
                <w:bottom w:val="none" w:sz="0" w:space="0" w:color="auto"/>
                <w:right w:val="none" w:sz="0" w:space="0" w:color="auto"/>
              </w:divBdr>
              <w:divsChild>
                <w:div w:id="817306517">
                  <w:marLeft w:val="0"/>
                  <w:marRight w:val="0"/>
                  <w:marTop w:val="0"/>
                  <w:marBottom w:val="240"/>
                  <w:divBdr>
                    <w:top w:val="none" w:sz="0" w:space="0" w:color="auto"/>
                    <w:left w:val="none" w:sz="0" w:space="0" w:color="auto"/>
                    <w:bottom w:val="none" w:sz="0" w:space="0" w:color="auto"/>
                    <w:right w:val="none" w:sz="0" w:space="0" w:color="auto"/>
                  </w:divBdr>
                  <w:divsChild>
                    <w:div w:id="132138667">
                      <w:marLeft w:val="0"/>
                      <w:marRight w:val="0"/>
                      <w:marTop w:val="0"/>
                      <w:marBottom w:val="0"/>
                      <w:divBdr>
                        <w:top w:val="none" w:sz="0" w:space="0" w:color="auto"/>
                        <w:left w:val="none" w:sz="0" w:space="0" w:color="auto"/>
                        <w:bottom w:val="none" w:sz="0" w:space="0" w:color="auto"/>
                        <w:right w:val="none" w:sz="0" w:space="0" w:color="auto"/>
                      </w:divBdr>
                      <w:divsChild>
                        <w:div w:id="2859366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00021000">
      <w:bodyDiv w:val="1"/>
      <w:marLeft w:val="0"/>
      <w:marRight w:val="0"/>
      <w:marTop w:val="0"/>
      <w:marBottom w:val="0"/>
      <w:divBdr>
        <w:top w:val="none" w:sz="0" w:space="0" w:color="auto"/>
        <w:left w:val="none" w:sz="0" w:space="0" w:color="auto"/>
        <w:bottom w:val="none" w:sz="0" w:space="0" w:color="auto"/>
        <w:right w:val="none" w:sz="0" w:space="0" w:color="auto"/>
      </w:divBdr>
      <w:divsChild>
        <w:div w:id="233127728">
          <w:marLeft w:val="0"/>
          <w:marRight w:val="0"/>
          <w:marTop w:val="0"/>
          <w:marBottom w:val="0"/>
          <w:divBdr>
            <w:top w:val="none" w:sz="0" w:space="0" w:color="auto"/>
            <w:left w:val="none" w:sz="0" w:space="0" w:color="auto"/>
            <w:bottom w:val="none" w:sz="0" w:space="0" w:color="auto"/>
            <w:right w:val="none" w:sz="0" w:space="0" w:color="auto"/>
          </w:divBdr>
          <w:divsChild>
            <w:div w:id="576743345">
              <w:marLeft w:val="0"/>
              <w:marRight w:val="0"/>
              <w:marTop w:val="0"/>
              <w:marBottom w:val="0"/>
              <w:divBdr>
                <w:top w:val="none" w:sz="0" w:space="0" w:color="auto"/>
                <w:left w:val="none" w:sz="0" w:space="0" w:color="auto"/>
                <w:bottom w:val="none" w:sz="0" w:space="0" w:color="auto"/>
                <w:right w:val="none" w:sz="0" w:space="0" w:color="auto"/>
              </w:divBdr>
            </w:div>
          </w:divsChild>
        </w:div>
        <w:div w:id="1753964731">
          <w:marLeft w:val="0"/>
          <w:marRight w:val="0"/>
          <w:marTop w:val="0"/>
          <w:marBottom w:val="0"/>
          <w:divBdr>
            <w:top w:val="none" w:sz="0" w:space="0" w:color="auto"/>
            <w:left w:val="none" w:sz="0" w:space="0" w:color="auto"/>
            <w:bottom w:val="none" w:sz="0" w:space="0" w:color="auto"/>
            <w:right w:val="none" w:sz="0" w:space="0" w:color="auto"/>
          </w:divBdr>
          <w:divsChild>
            <w:div w:id="1596792330">
              <w:marLeft w:val="0"/>
              <w:marRight w:val="0"/>
              <w:marTop w:val="0"/>
              <w:marBottom w:val="0"/>
              <w:divBdr>
                <w:top w:val="none" w:sz="0" w:space="0" w:color="auto"/>
                <w:left w:val="none" w:sz="0" w:space="0" w:color="auto"/>
                <w:bottom w:val="none" w:sz="0" w:space="0" w:color="auto"/>
                <w:right w:val="none" w:sz="0" w:space="0" w:color="auto"/>
              </w:divBdr>
              <w:divsChild>
                <w:div w:id="2029526592">
                  <w:marLeft w:val="0"/>
                  <w:marRight w:val="0"/>
                  <w:marTop w:val="0"/>
                  <w:marBottom w:val="240"/>
                  <w:divBdr>
                    <w:top w:val="none" w:sz="0" w:space="0" w:color="auto"/>
                    <w:left w:val="none" w:sz="0" w:space="0" w:color="auto"/>
                    <w:bottom w:val="none" w:sz="0" w:space="0" w:color="auto"/>
                    <w:right w:val="none" w:sz="0" w:space="0" w:color="auto"/>
                  </w:divBdr>
                  <w:divsChild>
                    <w:div w:id="278606341">
                      <w:marLeft w:val="0"/>
                      <w:marRight w:val="0"/>
                      <w:marTop w:val="0"/>
                      <w:marBottom w:val="0"/>
                      <w:divBdr>
                        <w:top w:val="none" w:sz="0" w:space="0" w:color="auto"/>
                        <w:left w:val="none" w:sz="0" w:space="0" w:color="auto"/>
                        <w:bottom w:val="none" w:sz="0" w:space="0" w:color="auto"/>
                        <w:right w:val="none" w:sz="0" w:space="0" w:color="auto"/>
                      </w:divBdr>
                      <w:divsChild>
                        <w:div w:id="5087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6885">
                  <w:marLeft w:val="0"/>
                  <w:marRight w:val="0"/>
                  <w:marTop w:val="120"/>
                  <w:marBottom w:val="360"/>
                  <w:divBdr>
                    <w:top w:val="none" w:sz="0" w:space="0" w:color="auto"/>
                    <w:left w:val="none" w:sz="0" w:space="0" w:color="auto"/>
                    <w:bottom w:val="none" w:sz="0" w:space="0" w:color="auto"/>
                    <w:right w:val="none" w:sz="0" w:space="0" w:color="auto"/>
                  </w:divBdr>
                </w:div>
                <w:div w:id="878904154">
                  <w:marLeft w:val="0"/>
                  <w:marRight w:val="0"/>
                  <w:marTop w:val="120"/>
                  <w:marBottom w:val="360"/>
                  <w:divBdr>
                    <w:top w:val="none" w:sz="0" w:space="0" w:color="auto"/>
                    <w:left w:val="none" w:sz="0" w:space="0" w:color="auto"/>
                    <w:bottom w:val="none" w:sz="0" w:space="0" w:color="auto"/>
                    <w:right w:val="none" w:sz="0" w:space="0" w:color="auto"/>
                  </w:divBdr>
                </w:div>
                <w:div w:id="1096707702">
                  <w:marLeft w:val="0"/>
                  <w:marRight w:val="0"/>
                  <w:marTop w:val="120"/>
                  <w:marBottom w:val="360"/>
                  <w:divBdr>
                    <w:top w:val="none" w:sz="0" w:space="0" w:color="auto"/>
                    <w:left w:val="none" w:sz="0" w:space="0" w:color="auto"/>
                    <w:bottom w:val="none" w:sz="0" w:space="0" w:color="auto"/>
                    <w:right w:val="none" w:sz="0" w:space="0" w:color="auto"/>
                  </w:divBdr>
                  <w:divsChild>
                    <w:div w:id="1744335551">
                      <w:marLeft w:val="0"/>
                      <w:marRight w:val="0"/>
                      <w:marTop w:val="0"/>
                      <w:marBottom w:val="0"/>
                      <w:divBdr>
                        <w:top w:val="none" w:sz="0" w:space="0" w:color="auto"/>
                        <w:left w:val="none" w:sz="0" w:space="0" w:color="auto"/>
                        <w:bottom w:val="none" w:sz="0" w:space="0" w:color="auto"/>
                        <w:right w:val="none" w:sz="0" w:space="0" w:color="auto"/>
                      </w:divBdr>
                      <w:divsChild>
                        <w:div w:id="420566278">
                          <w:marLeft w:val="0"/>
                          <w:marRight w:val="0"/>
                          <w:marTop w:val="0"/>
                          <w:marBottom w:val="0"/>
                          <w:divBdr>
                            <w:top w:val="none" w:sz="0" w:space="0" w:color="auto"/>
                            <w:left w:val="none" w:sz="0" w:space="0" w:color="auto"/>
                            <w:bottom w:val="none" w:sz="0" w:space="0" w:color="auto"/>
                            <w:right w:val="none" w:sz="0" w:space="0" w:color="auto"/>
                          </w:divBdr>
                          <w:divsChild>
                            <w:div w:id="1195339294">
                              <w:marLeft w:val="0"/>
                              <w:marRight w:val="0"/>
                              <w:marTop w:val="0"/>
                              <w:marBottom w:val="0"/>
                              <w:divBdr>
                                <w:top w:val="none" w:sz="0" w:space="0" w:color="auto"/>
                                <w:left w:val="none" w:sz="0" w:space="0" w:color="auto"/>
                                <w:bottom w:val="none" w:sz="0" w:space="0" w:color="auto"/>
                                <w:right w:val="none" w:sz="0" w:space="0" w:color="auto"/>
                              </w:divBdr>
                              <w:divsChild>
                                <w:div w:id="1617248509">
                                  <w:marLeft w:val="0"/>
                                  <w:marRight w:val="0"/>
                                  <w:marTop w:val="0"/>
                                  <w:marBottom w:val="0"/>
                                  <w:divBdr>
                                    <w:top w:val="none" w:sz="0" w:space="0" w:color="auto"/>
                                    <w:left w:val="none" w:sz="0" w:space="0" w:color="auto"/>
                                    <w:bottom w:val="none" w:sz="0" w:space="0" w:color="auto"/>
                                    <w:right w:val="none" w:sz="0" w:space="0" w:color="auto"/>
                                  </w:divBdr>
                                  <w:divsChild>
                                    <w:div w:id="358968579">
                                      <w:marLeft w:val="0"/>
                                      <w:marRight w:val="0"/>
                                      <w:marTop w:val="0"/>
                                      <w:marBottom w:val="0"/>
                                      <w:divBdr>
                                        <w:top w:val="none" w:sz="0" w:space="0" w:color="auto"/>
                                        <w:left w:val="none" w:sz="0" w:space="0" w:color="auto"/>
                                        <w:bottom w:val="none" w:sz="0" w:space="0" w:color="auto"/>
                                        <w:right w:val="none" w:sz="0" w:space="0" w:color="auto"/>
                                      </w:divBdr>
                                    </w:div>
                                    <w:div w:id="772818147">
                                      <w:marLeft w:val="0"/>
                                      <w:marRight w:val="0"/>
                                      <w:marTop w:val="0"/>
                                      <w:marBottom w:val="0"/>
                                      <w:divBdr>
                                        <w:top w:val="none" w:sz="0" w:space="0" w:color="auto"/>
                                        <w:left w:val="none" w:sz="0" w:space="0" w:color="auto"/>
                                        <w:bottom w:val="none" w:sz="0" w:space="0" w:color="auto"/>
                                        <w:right w:val="none" w:sz="0" w:space="0" w:color="auto"/>
                                      </w:divBdr>
                                    </w:div>
                                    <w:div w:id="1252162332">
                                      <w:marLeft w:val="0"/>
                                      <w:marRight w:val="0"/>
                                      <w:marTop w:val="0"/>
                                      <w:marBottom w:val="0"/>
                                      <w:divBdr>
                                        <w:top w:val="none" w:sz="0" w:space="0" w:color="auto"/>
                                        <w:left w:val="none" w:sz="0" w:space="0" w:color="auto"/>
                                        <w:bottom w:val="none" w:sz="0" w:space="0" w:color="auto"/>
                                        <w:right w:val="none" w:sz="0" w:space="0" w:color="auto"/>
                                      </w:divBdr>
                                    </w:div>
                                    <w:div w:id="205222154">
                                      <w:marLeft w:val="0"/>
                                      <w:marRight w:val="0"/>
                                      <w:marTop w:val="0"/>
                                      <w:marBottom w:val="0"/>
                                      <w:divBdr>
                                        <w:top w:val="none" w:sz="0" w:space="0" w:color="auto"/>
                                        <w:left w:val="none" w:sz="0" w:space="0" w:color="auto"/>
                                        <w:bottom w:val="none" w:sz="0" w:space="0" w:color="auto"/>
                                        <w:right w:val="none" w:sz="0" w:space="0" w:color="auto"/>
                                      </w:divBdr>
                                    </w:div>
                                    <w:div w:id="701200828">
                                      <w:marLeft w:val="0"/>
                                      <w:marRight w:val="0"/>
                                      <w:marTop w:val="0"/>
                                      <w:marBottom w:val="0"/>
                                      <w:divBdr>
                                        <w:top w:val="none" w:sz="0" w:space="0" w:color="auto"/>
                                        <w:left w:val="none" w:sz="0" w:space="0" w:color="auto"/>
                                        <w:bottom w:val="none" w:sz="0" w:space="0" w:color="auto"/>
                                        <w:right w:val="none" w:sz="0" w:space="0" w:color="auto"/>
                                      </w:divBdr>
                                    </w:div>
                                    <w:div w:id="13817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227256">
      <w:bodyDiv w:val="1"/>
      <w:marLeft w:val="0"/>
      <w:marRight w:val="0"/>
      <w:marTop w:val="0"/>
      <w:marBottom w:val="0"/>
      <w:divBdr>
        <w:top w:val="none" w:sz="0" w:space="0" w:color="auto"/>
        <w:left w:val="none" w:sz="0" w:space="0" w:color="auto"/>
        <w:bottom w:val="none" w:sz="0" w:space="0" w:color="auto"/>
        <w:right w:val="none" w:sz="0" w:space="0" w:color="auto"/>
      </w:divBdr>
      <w:divsChild>
        <w:div w:id="1620723078">
          <w:marLeft w:val="0"/>
          <w:marRight w:val="0"/>
          <w:marTop w:val="0"/>
          <w:marBottom w:val="0"/>
          <w:divBdr>
            <w:top w:val="none" w:sz="0" w:space="0" w:color="auto"/>
            <w:left w:val="none" w:sz="0" w:space="0" w:color="auto"/>
            <w:bottom w:val="none" w:sz="0" w:space="0" w:color="auto"/>
            <w:right w:val="none" w:sz="0" w:space="0" w:color="auto"/>
          </w:divBdr>
          <w:divsChild>
            <w:div w:id="1036154347">
              <w:marLeft w:val="0"/>
              <w:marRight w:val="0"/>
              <w:marTop w:val="0"/>
              <w:marBottom w:val="0"/>
              <w:divBdr>
                <w:top w:val="none" w:sz="0" w:space="0" w:color="auto"/>
                <w:left w:val="none" w:sz="0" w:space="0" w:color="auto"/>
                <w:bottom w:val="none" w:sz="0" w:space="0" w:color="auto"/>
                <w:right w:val="none" w:sz="0" w:space="0" w:color="auto"/>
              </w:divBdr>
            </w:div>
          </w:divsChild>
        </w:div>
        <w:div w:id="1169563341">
          <w:marLeft w:val="0"/>
          <w:marRight w:val="0"/>
          <w:marTop w:val="0"/>
          <w:marBottom w:val="0"/>
          <w:divBdr>
            <w:top w:val="none" w:sz="0" w:space="0" w:color="auto"/>
            <w:left w:val="none" w:sz="0" w:space="0" w:color="auto"/>
            <w:bottom w:val="none" w:sz="0" w:space="0" w:color="auto"/>
            <w:right w:val="none" w:sz="0" w:space="0" w:color="auto"/>
          </w:divBdr>
          <w:divsChild>
            <w:div w:id="1222056049">
              <w:marLeft w:val="0"/>
              <w:marRight w:val="0"/>
              <w:marTop w:val="0"/>
              <w:marBottom w:val="0"/>
              <w:divBdr>
                <w:top w:val="none" w:sz="0" w:space="0" w:color="auto"/>
                <w:left w:val="none" w:sz="0" w:space="0" w:color="auto"/>
                <w:bottom w:val="none" w:sz="0" w:space="0" w:color="auto"/>
                <w:right w:val="none" w:sz="0" w:space="0" w:color="auto"/>
              </w:divBdr>
              <w:divsChild>
                <w:div w:id="94249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26868">
      <w:bodyDiv w:val="1"/>
      <w:marLeft w:val="0"/>
      <w:marRight w:val="0"/>
      <w:marTop w:val="0"/>
      <w:marBottom w:val="0"/>
      <w:divBdr>
        <w:top w:val="none" w:sz="0" w:space="0" w:color="auto"/>
        <w:left w:val="none" w:sz="0" w:space="0" w:color="auto"/>
        <w:bottom w:val="none" w:sz="0" w:space="0" w:color="auto"/>
        <w:right w:val="none" w:sz="0" w:space="0" w:color="auto"/>
      </w:divBdr>
      <w:divsChild>
        <w:div w:id="727147623">
          <w:marLeft w:val="0"/>
          <w:marRight w:val="0"/>
          <w:marTop w:val="0"/>
          <w:marBottom w:val="0"/>
          <w:divBdr>
            <w:top w:val="none" w:sz="0" w:space="0" w:color="auto"/>
            <w:left w:val="none" w:sz="0" w:space="0" w:color="auto"/>
            <w:bottom w:val="none" w:sz="0" w:space="0" w:color="auto"/>
            <w:right w:val="none" w:sz="0" w:space="0" w:color="auto"/>
          </w:divBdr>
          <w:divsChild>
            <w:div w:id="716972332">
              <w:marLeft w:val="0"/>
              <w:marRight w:val="0"/>
              <w:marTop w:val="0"/>
              <w:marBottom w:val="0"/>
              <w:divBdr>
                <w:top w:val="none" w:sz="0" w:space="0" w:color="auto"/>
                <w:left w:val="none" w:sz="0" w:space="0" w:color="auto"/>
                <w:bottom w:val="none" w:sz="0" w:space="0" w:color="auto"/>
                <w:right w:val="none" w:sz="0" w:space="0" w:color="auto"/>
              </w:divBdr>
            </w:div>
          </w:divsChild>
        </w:div>
        <w:div w:id="6757913">
          <w:marLeft w:val="0"/>
          <w:marRight w:val="0"/>
          <w:marTop w:val="0"/>
          <w:marBottom w:val="0"/>
          <w:divBdr>
            <w:top w:val="none" w:sz="0" w:space="0" w:color="auto"/>
            <w:left w:val="none" w:sz="0" w:space="0" w:color="auto"/>
            <w:bottom w:val="none" w:sz="0" w:space="0" w:color="auto"/>
            <w:right w:val="none" w:sz="0" w:space="0" w:color="auto"/>
          </w:divBdr>
          <w:divsChild>
            <w:div w:id="1250231016">
              <w:marLeft w:val="0"/>
              <w:marRight w:val="0"/>
              <w:marTop w:val="0"/>
              <w:marBottom w:val="0"/>
              <w:divBdr>
                <w:top w:val="none" w:sz="0" w:space="0" w:color="auto"/>
                <w:left w:val="none" w:sz="0" w:space="0" w:color="auto"/>
                <w:bottom w:val="none" w:sz="0" w:space="0" w:color="auto"/>
                <w:right w:val="none" w:sz="0" w:space="0" w:color="auto"/>
              </w:divBdr>
              <w:divsChild>
                <w:div w:id="10072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25582">
      <w:bodyDiv w:val="1"/>
      <w:marLeft w:val="0"/>
      <w:marRight w:val="0"/>
      <w:marTop w:val="0"/>
      <w:marBottom w:val="0"/>
      <w:divBdr>
        <w:top w:val="none" w:sz="0" w:space="0" w:color="auto"/>
        <w:left w:val="none" w:sz="0" w:space="0" w:color="auto"/>
        <w:bottom w:val="none" w:sz="0" w:space="0" w:color="auto"/>
        <w:right w:val="none" w:sz="0" w:space="0" w:color="auto"/>
      </w:divBdr>
      <w:divsChild>
        <w:div w:id="1556161314">
          <w:marLeft w:val="0"/>
          <w:marRight w:val="0"/>
          <w:marTop w:val="0"/>
          <w:marBottom w:val="0"/>
          <w:divBdr>
            <w:top w:val="none" w:sz="0" w:space="0" w:color="auto"/>
            <w:left w:val="none" w:sz="0" w:space="0" w:color="auto"/>
            <w:bottom w:val="none" w:sz="0" w:space="0" w:color="auto"/>
            <w:right w:val="none" w:sz="0" w:space="0" w:color="auto"/>
          </w:divBdr>
          <w:divsChild>
            <w:div w:id="1140654129">
              <w:marLeft w:val="0"/>
              <w:marRight w:val="0"/>
              <w:marTop w:val="0"/>
              <w:marBottom w:val="0"/>
              <w:divBdr>
                <w:top w:val="none" w:sz="0" w:space="0" w:color="auto"/>
                <w:left w:val="none" w:sz="0" w:space="0" w:color="auto"/>
                <w:bottom w:val="none" w:sz="0" w:space="0" w:color="auto"/>
                <w:right w:val="none" w:sz="0" w:space="0" w:color="auto"/>
              </w:divBdr>
            </w:div>
          </w:divsChild>
        </w:div>
        <w:div w:id="353504782">
          <w:marLeft w:val="0"/>
          <w:marRight w:val="0"/>
          <w:marTop w:val="0"/>
          <w:marBottom w:val="0"/>
          <w:divBdr>
            <w:top w:val="none" w:sz="0" w:space="0" w:color="auto"/>
            <w:left w:val="none" w:sz="0" w:space="0" w:color="auto"/>
            <w:bottom w:val="none" w:sz="0" w:space="0" w:color="auto"/>
            <w:right w:val="none" w:sz="0" w:space="0" w:color="auto"/>
          </w:divBdr>
          <w:divsChild>
            <w:div w:id="1246258090">
              <w:marLeft w:val="0"/>
              <w:marRight w:val="0"/>
              <w:marTop w:val="0"/>
              <w:marBottom w:val="0"/>
              <w:divBdr>
                <w:top w:val="none" w:sz="0" w:space="0" w:color="auto"/>
                <w:left w:val="none" w:sz="0" w:space="0" w:color="auto"/>
                <w:bottom w:val="none" w:sz="0" w:space="0" w:color="auto"/>
                <w:right w:val="none" w:sz="0" w:space="0" w:color="auto"/>
              </w:divBdr>
              <w:divsChild>
                <w:div w:id="13251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22519">
      <w:bodyDiv w:val="1"/>
      <w:marLeft w:val="0"/>
      <w:marRight w:val="0"/>
      <w:marTop w:val="0"/>
      <w:marBottom w:val="0"/>
      <w:divBdr>
        <w:top w:val="none" w:sz="0" w:space="0" w:color="auto"/>
        <w:left w:val="none" w:sz="0" w:space="0" w:color="auto"/>
        <w:bottom w:val="none" w:sz="0" w:space="0" w:color="auto"/>
        <w:right w:val="none" w:sz="0" w:space="0" w:color="auto"/>
      </w:divBdr>
      <w:divsChild>
        <w:div w:id="1455099575">
          <w:marLeft w:val="0"/>
          <w:marRight w:val="0"/>
          <w:marTop w:val="0"/>
          <w:marBottom w:val="0"/>
          <w:divBdr>
            <w:top w:val="none" w:sz="0" w:space="0" w:color="auto"/>
            <w:left w:val="none" w:sz="0" w:space="0" w:color="auto"/>
            <w:bottom w:val="none" w:sz="0" w:space="0" w:color="auto"/>
            <w:right w:val="none" w:sz="0" w:space="0" w:color="auto"/>
          </w:divBdr>
          <w:divsChild>
            <w:div w:id="328990996">
              <w:marLeft w:val="0"/>
              <w:marRight w:val="0"/>
              <w:marTop w:val="0"/>
              <w:marBottom w:val="0"/>
              <w:divBdr>
                <w:top w:val="none" w:sz="0" w:space="0" w:color="auto"/>
                <w:left w:val="none" w:sz="0" w:space="0" w:color="auto"/>
                <w:bottom w:val="none" w:sz="0" w:space="0" w:color="auto"/>
                <w:right w:val="none" w:sz="0" w:space="0" w:color="auto"/>
              </w:divBdr>
            </w:div>
          </w:divsChild>
        </w:div>
        <w:div w:id="1322930587">
          <w:marLeft w:val="0"/>
          <w:marRight w:val="0"/>
          <w:marTop w:val="0"/>
          <w:marBottom w:val="0"/>
          <w:divBdr>
            <w:top w:val="none" w:sz="0" w:space="0" w:color="auto"/>
            <w:left w:val="none" w:sz="0" w:space="0" w:color="auto"/>
            <w:bottom w:val="none" w:sz="0" w:space="0" w:color="auto"/>
            <w:right w:val="none" w:sz="0" w:space="0" w:color="auto"/>
          </w:divBdr>
          <w:divsChild>
            <w:div w:id="858590291">
              <w:marLeft w:val="0"/>
              <w:marRight w:val="0"/>
              <w:marTop w:val="0"/>
              <w:marBottom w:val="0"/>
              <w:divBdr>
                <w:top w:val="none" w:sz="0" w:space="0" w:color="auto"/>
                <w:left w:val="none" w:sz="0" w:space="0" w:color="auto"/>
                <w:bottom w:val="none" w:sz="0" w:space="0" w:color="auto"/>
                <w:right w:val="none" w:sz="0" w:space="0" w:color="auto"/>
              </w:divBdr>
              <w:divsChild>
                <w:div w:id="3141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33564">
      <w:bodyDiv w:val="1"/>
      <w:marLeft w:val="0"/>
      <w:marRight w:val="0"/>
      <w:marTop w:val="0"/>
      <w:marBottom w:val="0"/>
      <w:divBdr>
        <w:top w:val="none" w:sz="0" w:space="0" w:color="auto"/>
        <w:left w:val="none" w:sz="0" w:space="0" w:color="auto"/>
        <w:bottom w:val="none" w:sz="0" w:space="0" w:color="auto"/>
        <w:right w:val="none" w:sz="0" w:space="0" w:color="auto"/>
      </w:divBdr>
      <w:divsChild>
        <w:div w:id="387612660">
          <w:marLeft w:val="0"/>
          <w:marRight w:val="0"/>
          <w:marTop w:val="0"/>
          <w:marBottom w:val="0"/>
          <w:divBdr>
            <w:top w:val="none" w:sz="0" w:space="0" w:color="auto"/>
            <w:left w:val="none" w:sz="0" w:space="0" w:color="auto"/>
            <w:bottom w:val="none" w:sz="0" w:space="0" w:color="auto"/>
            <w:right w:val="none" w:sz="0" w:space="0" w:color="auto"/>
          </w:divBdr>
          <w:divsChild>
            <w:div w:id="2012103455">
              <w:marLeft w:val="0"/>
              <w:marRight w:val="0"/>
              <w:marTop w:val="0"/>
              <w:marBottom w:val="0"/>
              <w:divBdr>
                <w:top w:val="none" w:sz="0" w:space="0" w:color="auto"/>
                <w:left w:val="none" w:sz="0" w:space="0" w:color="auto"/>
                <w:bottom w:val="none" w:sz="0" w:space="0" w:color="auto"/>
                <w:right w:val="none" w:sz="0" w:space="0" w:color="auto"/>
              </w:divBdr>
            </w:div>
          </w:divsChild>
        </w:div>
        <w:div w:id="1598708474">
          <w:marLeft w:val="0"/>
          <w:marRight w:val="0"/>
          <w:marTop w:val="0"/>
          <w:marBottom w:val="0"/>
          <w:divBdr>
            <w:top w:val="none" w:sz="0" w:space="0" w:color="auto"/>
            <w:left w:val="none" w:sz="0" w:space="0" w:color="auto"/>
            <w:bottom w:val="none" w:sz="0" w:space="0" w:color="auto"/>
            <w:right w:val="none" w:sz="0" w:space="0" w:color="auto"/>
          </w:divBdr>
          <w:divsChild>
            <w:div w:id="828137911">
              <w:marLeft w:val="0"/>
              <w:marRight w:val="0"/>
              <w:marTop w:val="0"/>
              <w:marBottom w:val="0"/>
              <w:divBdr>
                <w:top w:val="none" w:sz="0" w:space="0" w:color="auto"/>
                <w:left w:val="none" w:sz="0" w:space="0" w:color="auto"/>
                <w:bottom w:val="none" w:sz="0" w:space="0" w:color="auto"/>
                <w:right w:val="none" w:sz="0" w:space="0" w:color="auto"/>
              </w:divBdr>
              <w:divsChild>
                <w:div w:id="1796605326">
                  <w:marLeft w:val="0"/>
                  <w:marRight w:val="0"/>
                  <w:marTop w:val="0"/>
                  <w:marBottom w:val="240"/>
                  <w:divBdr>
                    <w:top w:val="none" w:sz="0" w:space="0" w:color="auto"/>
                    <w:left w:val="none" w:sz="0" w:space="0" w:color="auto"/>
                    <w:bottom w:val="none" w:sz="0" w:space="0" w:color="auto"/>
                    <w:right w:val="none" w:sz="0" w:space="0" w:color="auto"/>
                  </w:divBdr>
                  <w:divsChild>
                    <w:div w:id="17554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57866">
      <w:bodyDiv w:val="1"/>
      <w:marLeft w:val="0"/>
      <w:marRight w:val="0"/>
      <w:marTop w:val="0"/>
      <w:marBottom w:val="0"/>
      <w:divBdr>
        <w:top w:val="none" w:sz="0" w:space="0" w:color="auto"/>
        <w:left w:val="none" w:sz="0" w:space="0" w:color="auto"/>
        <w:bottom w:val="none" w:sz="0" w:space="0" w:color="auto"/>
        <w:right w:val="none" w:sz="0" w:space="0" w:color="auto"/>
      </w:divBdr>
      <w:divsChild>
        <w:div w:id="1104887460">
          <w:marLeft w:val="0"/>
          <w:marRight w:val="0"/>
          <w:marTop w:val="0"/>
          <w:marBottom w:val="0"/>
          <w:divBdr>
            <w:top w:val="none" w:sz="0" w:space="0" w:color="auto"/>
            <w:left w:val="none" w:sz="0" w:space="0" w:color="auto"/>
            <w:bottom w:val="none" w:sz="0" w:space="0" w:color="auto"/>
            <w:right w:val="none" w:sz="0" w:space="0" w:color="auto"/>
          </w:divBdr>
          <w:divsChild>
            <w:div w:id="1084953550">
              <w:marLeft w:val="0"/>
              <w:marRight w:val="0"/>
              <w:marTop w:val="0"/>
              <w:marBottom w:val="0"/>
              <w:divBdr>
                <w:top w:val="none" w:sz="0" w:space="0" w:color="auto"/>
                <w:left w:val="none" w:sz="0" w:space="0" w:color="auto"/>
                <w:bottom w:val="none" w:sz="0" w:space="0" w:color="auto"/>
                <w:right w:val="none" w:sz="0" w:space="0" w:color="auto"/>
              </w:divBdr>
            </w:div>
          </w:divsChild>
        </w:div>
        <w:div w:id="322508751">
          <w:marLeft w:val="0"/>
          <w:marRight w:val="0"/>
          <w:marTop w:val="0"/>
          <w:marBottom w:val="0"/>
          <w:divBdr>
            <w:top w:val="none" w:sz="0" w:space="0" w:color="auto"/>
            <w:left w:val="none" w:sz="0" w:space="0" w:color="auto"/>
            <w:bottom w:val="none" w:sz="0" w:space="0" w:color="auto"/>
            <w:right w:val="none" w:sz="0" w:space="0" w:color="auto"/>
          </w:divBdr>
          <w:divsChild>
            <w:div w:id="154033986">
              <w:marLeft w:val="0"/>
              <w:marRight w:val="0"/>
              <w:marTop w:val="0"/>
              <w:marBottom w:val="0"/>
              <w:divBdr>
                <w:top w:val="none" w:sz="0" w:space="0" w:color="auto"/>
                <w:left w:val="none" w:sz="0" w:space="0" w:color="auto"/>
                <w:bottom w:val="none" w:sz="0" w:space="0" w:color="auto"/>
                <w:right w:val="none" w:sz="0" w:space="0" w:color="auto"/>
              </w:divBdr>
              <w:divsChild>
                <w:div w:id="937955012">
                  <w:marLeft w:val="0"/>
                  <w:marRight w:val="0"/>
                  <w:marTop w:val="0"/>
                  <w:marBottom w:val="240"/>
                  <w:divBdr>
                    <w:top w:val="none" w:sz="0" w:space="0" w:color="auto"/>
                    <w:left w:val="none" w:sz="0" w:space="0" w:color="auto"/>
                    <w:bottom w:val="none" w:sz="0" w:space="0" w:color="auto"/>
                    <w:right w:val="none" w:sz="0" w:space="0" w:color="auto"/>
                  </w:divBdr>
                  <w:divsChild>
                    <w:div w:id="6633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0920">
      <w:bodyDiv w:val="1"/>
      <w:marLeft w:val="0"/>
      <w:marRight w:val="0"/>
      <w:marTop w:val="0"/>
      <w:marBottom w:val="0"/>
      <w:divBdr>
        <w:top w:val="none" w:sz="0" w:space="0" w:color="auto"/>
        <w:left w:val="none" w:sz="0" w:space="0" w:color="auto"/>
        <w:bottom w:val="none" w:sz="0" w:space="0" w:color="auto"/>
        <w:right w:val="none" w:sz="0" w:space="0" w:color="auto"/>
      </w:divBdr>
      <w:divsChild>
        <w:div w:id="975404448">
          <w:marLeft w:val="0"/>
          <w:marRight w:val="0"/>
          <w:marTop w:val="0"/>
          <w:marBottom w:val="0"/>
          <w:divBdr>
            <w:top w:val="none" w:sz="0" w:space="0" w:color="auto"/>
            <w:left w:val="none" w:sz="0" w:space="0" w:color="auto"/>
            <w:bottom w:val="none" w:sz="0" w:space="0" w:color="auto"/>
            <w:right w:val="none" w:sz="0" w:space="0" w:color="auto"/>
          </w:divBdr>
          <w:divsChild>
            <w:div w:id="1090813565">
              <w:marLeft w:val="0"/>
              <w:marRight w:val="0"/>
              <w:marTop w:val="0"/>
              <w:marBottom w:val="0"/>
              <w:divBdr>
                <w:top w:val="none" w:sz="0" w:space="0" w:color="auto"/>
                <w:left w:val="none" w:sz="0" w:space="0" w:color="auto"/>
                <w:bottom w:val="none" w:sz="0" w:space="0" w:color="auto"/>
                <w:right w:val="none" w:sz="0" w:space="0" w:color="auto"/>
              </w:divBdr>
            </w:div>
          </w:divsChild>
        </w:div>
        <w:div w:id="1642926424">
          <w:marLeft w:val="0"/>
          <w:marRight w:val="0"/>
          <w:marTop w:val="0"/>
          <w:marBottom w:val="0"/>
          <w:divBdr>
            <w:top w:val="none" w:sz="0" w:space="0" w:color="auto"/>
            <w:left w:val="none" w:sz="0" w:space="0" w:color="auto"/>
            <w:bottom w:val="none" w:sz="0" w:space="0" w:color="auto"/>
            <w:right w:val="none" w:sz="0" w:space="0" w:color="auto"/>
          </w:divBdr>
          <w:divsChild>
            <w:div w:id="1540973277">
              <w:marLeft w:val="0"/>
              <w:marRight w:val="0"/>
              <w:marTop w:val="0"/>
              <w:marBottom w:val="0"/>
              <w:divBdr>
                <w:top w:val="none" w:sz="0" w:space="0" w:color="auto"/>
                <w:left w:val="none" w:sz="0" w:space="0" w:color="auto"/>
                <w:bottom w:val="none" w:sz="0" w:space="0" w:color="auto"/>
                <w:right w:val="none" w:sz="0" w:space="0" w:color="auto"/>
              </w:divBdr>
              <w:divsChild>
                <w:div w:id="348993772">
                  <w:marLeft w:val="0"/>
                  <w:marRight w:val="0"/>
                  <w:marTop w:val="0"/>
                  <w:marBottom w:val="240"/>
                  <w:divBdr>
                    <w:top w:val="none" w:sz="0" w:space="0" w:color="auto"/>
                    <w:left w:val="none" w:sz="0" w:space="0" w:color="auto"/>
                    <w:bottom w:val="none" w:sz="0" w:space="0" w:color="auto"/>
                    <w:right w:val="none" w:sz="0" w:space="0" w:color="auto"/>
                  </w:divBdr>
                  <w:divsChild>
                    <w:div w:id="968052659">
                      <w:marLeft w:val="0"/>
                      <w:marRight w:val="0"/>
                      <w:marTop w:val="0"/>
                      <w:marBottom w:val="0"/>
                      <w:divBdr>
                        <w:top w:val="none" w:sz="0" w:space="0" w:color="auto"/>
                        <w:left w:val="none" w:sz="0" w:space="0" w:color="auto"/>
                        <w:bottom w:val="none" w:sz="0" w:space="0" w:color="auto"/>
                        <w:right w:val="none" w:sz="0" w:space="0" w:color="auto"/>
                      </w:divBdr>
                      <w:divsChild>
                        <w:div w:id="1921864144">
                          <w:marLeft w:val="0"/>
                          <w:marRight w:val="0"/>
                          <w:marTop w:val="0"/>
                          <w:marBottom w:val="480"/>
                          <w:divBdr>
                            <w:top w:val="none" w:sz="0" w:space="0" w:color="auto"/>
                            <w:left w:val="none" w:sz="0" w:space="0" w:color="auto"/>
                            <w:bottom w:val="none" w:sz="0" w:space="0" w:color="auto"/>
                            <w:right w:val="none" w:sz="0" w:space="0" w:color="auto"/>
                          </w:divBdr>
                        </w:div>
                        <w:div w:id="1898011064">
                          <w:marLeft w:val="0"/>
                          <w:marRight w:val="0"/>
                          <w:marTop w:val="0"/>
                          <w:marBottom w:val="480"/>
                          <w:divBdr>
                            <w:top w:val="none" w:sz="0" w:space="0" w:color="auto"/>
                            <w:left w:val="none" w:sz="0" w:space="0" w:color="auto"/>
                            <w:bottom w:val="none" w:sz="0" w:space="0" w:color="auto"/>
                            <w:right w:val="none" w:sz="0" w:space="0" w:color="auto"/>
                          </w:divBdr>
                        </w:div>
                        <w:div w:id="15331807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705716734">
      <w:bodyDiv w:val="1"/>
      <w:marLeft w:val="0"/>
      <w:marRight w:val="0"/>
      <w:marTop w:val="0"/>
      <w:marBottom w:val="0"/>
      <w:divBdr>
        <w:top w:val="none" w:sz="0" w:space="0" w:color="auto"/>
        <w:left w:val="none" w:sz="0" w:space="0" w:color="auto"/>
        <w:bottom w:val="none" w:sz="0" w:space="0" w:color="auto"/>
        <w:right w:val="none" w:sz="0" w:space="0" w:color="auto"/>
      </w:divBdr>
      <w:divsChild>
        <w:div w:id="610551212">
          <w:marLeft w:val="0"/>
          <w:marRight w:val="0"/>
          <w:marTop w:val="0"/>
          <w:marBottom w:val="0"/>
          <w:divBdr>
            <w:top w:val="none" w:sz="0" w:space="0" w:color="auto"/>
            <w:left w:val="none" w:sz="0" w:space="0" w:color="auto"/>
            <w:bottom w:val="none" w:sz="0" w:space="0" w:color="auto"/>
            <w:right w:val="none" w:sz="0" w:space="0" w:color="auto"/>
          </w:divBdr>
          <w:divsChild>
            <w:div w:id="672145928">
              <w:marLeft w:val="0"/>
              <w:marRight w:val="0"/>
              <w:marTop w:val="0"/>
              <w:marBottom w:val="0"/>
              <w:divBdr>
                <w:top w:val="none" w:sz="0" w:space="0" w:color="auto"/>
                <w:left w:val="none" w:sz="0" w:space="0" w:color="auto"/>
                <w:bottom w:val="none" w:sz="0" w:space="0" w:color="auto"/>
                <w:right w:val="none" w:sz="0" w:space="0" w:color="auto"/>
              </w:divBdr>
            </w:div>
          </w:divsChild>
        </w:div>
        <w:div w:id="2088263472">
          <w:marLeft w:val="0"/>
          <w:marRight w:val="0"/>
          <w:marTop w:val="0"/>
          <w:marBottom w:val="0"/>
          <w:divBdr>
            <w:top w:val="none" w:sz="0" w:space="0" w:color="auto"/>
            <w:left w:val="none" w:sz="0" w:space="0" w:color="auto"/>
            <w:bottom w:val="none" w:sz="0" w:space="0" w:color="auto"/>
            <w:right w:val="none" w:sz="0" w:space="0" w:color="auto"/>
          </w:divBdr>
          <w:divsChild>
            <w:div w:id="1374771203">
              <w:marLeft w:val="0"/>
              <w:marRight w:val="0"/>
              <w:marTop w:val="0"/>
              <w:marBottom w:val="0"/>
              <w:divBdr>
                <w:top w:val="none" w:sz="0" w:space="0" w:color="auto"/>
                <w:left w:val="none" w:sz="0" w:space="0" w:color="auto"/>
                <w:bottom w:val="none" w:sz="0" w:space="0" w:color="auto"/>
                <w:right w:val="none" w:sz="0" w:space="0" w:color="auto"/>
              </w:divBdr>
              <w:divsChild>
                <w:div w:id="242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90261">
      <w:bodyDiv w:val="1"/>
      <w:marLeft w:val="0"/>
      <w:marRight w:val="0"/>
      <w:marTop w:val="0"/>
      <w:marBottom w:val="0"/>
      <w:divBdr>
        <w:top w:val="none" w:sz="0" w:space="0" w:color="auto"/>
        <w:left w:val="none" w:sz="0" w:space="0" w:color="auto"/>
        <w:bottom w:val="none" w:sz="0" w:space="0" w:color="auto"/>
        <w:right w:val="none" w:sz="0" w:space="0" w:color="auto"/>
      </w:divBdr>
      <w:divsChild>
        <w:div w:id="1606843646">
          <w:marLeft w:val="0"/>
          <w:marRight w:val="0"/>
          <w:marTop w:val="0"/>
          <w:marBottom w:val="0"/>
          <w:divBdr>
            <w:top w:val="none" w:sz="0" w:space="0" w:color="auto"/>
            <w:left w:val="none" w:sz="0" w:space="0" w:color="auto"/>
            <w:bottom w:val="none" w:sz="0" w:space="0" w:color="auto"/>
            <w:right w:val="none" w:sz="0" w:space="0" w:color="auto"/>
          </w:divBdr>
          <w:divsChild>
            <w:div w:id="1251621794">
              <w:marLeft w:val="0"/>
              <w:marRight w:val="0"/>
              <w:marTop w:val="0"/>
              <w:marBottom w:val="0"/>
              <w:divBdr>
                <w:top w:val="none" w:sz="0" w:space="0" w:color="auto"/>
                <w:left w:val="none" w:sz="0" w:space="0" w:color="auto"/>
                <w:bottom w:val="none" w:sz="0" w:space="0" w:color="auto"/>
                <w:right w:val="none" w:sz="0" w:space="0" w:color="auto"/>
              </w:divBdr>
            </w:div>
          </w:divsChild>
        </w:div>
        <w:div w:id="1024093578">
          <w:marLeft w:val="0"/>
          <w:marRight w:val="0"/>
          <w:marTop w:val="0"/>
          <w:marBottom w:val="0"/>
          <w:divBdr>
            <w:top w:val="none" w:sz="0" w:space="0" w:color="auto"/>
            <w:left w:val="none" w:sz="0" w:space="0" w:color="auto"/>
            <w:bottom w:val="none" w:sz="0" w:space="0" w:color="auto"/>
            <w:right w:val="none" w:sz="0" w:space="0" w:color="auto"/>
          </w:divBdr>
          <w:divsChild>
            <w:div w:id="1763331920">
              <w:marLeft w:val="0"/>
              <w:marRight w:val="0"/>
              <w:marTop w:val="0"/>
              <w:marBottom w:val="0"/>
              <w:divBdr>
                <w:top w:val="none" w:sz="0" w:space="0" w:color="auto"/>
                <w:left w:val="none" w:sz="0" w:space="0" w:color="auto"/>
                <w:bottom w:val="none" w:sz="0" w:space="0" w:color="auto"/>
                <w:right w:val="none" w:sz="0" w:space="0" w:color="auto"/>
              </w:divBdr>
              <w:divsChild>
                <w:div w:id="604046337">
                  <w:marLeft w:val="0"/>
                  <w:marRight w:val="0"/>
                  <w:marTop w:val="0"/>
                  <w:marBottom w:val="240"/>
                  <w:divBdr>
                    <w:top w:val="none" w:sz="0" w:space="0" w:color="auto"/>
                    <w:left w:val="none" w:sz="0" w:space="0" w:color="auto"/>
                    <w:bottom w:val="none" w:sz="0" w:space="0" w:color="auto"/>
                    <w:right w:val="none" w:sz="0" w:space="0" w:color="auto"/>
                  </w:divBdr>
                  <w:divsChild>
                    <w:div w:id="914625408">
                      <w:marLeft w:val="0"/>
                      <w:marRight w:val="0"/>
                      <w:marTop w:val="0"/>
                      <w:marBottom w:val="0"/>
                      <w:divBdr>
                        <w:top w:val="none" w:sz="0" w:space="0" w:color="auto"/>
                        <w:left w:val="none" w:sz="0" w:space="0" w:color="auto"/>
                        <w:bottom w:val="none" w:sz="0" w:space="0" w:color="auto"/>
                        <w:right w:val="none" w:sz="0" w:space="0" w:color="auto"/>
                      </w:divBdr>
                      <w:divsChild>
                        <w:div w:id="1059207048">
                          <w:marLeft w:val="38"/>
                          <w:marRight w:val="38"/>
                          <w:marTop w:val="38"/>
                          <w:marBottom w:val="38"/>
                          <w:divBdr>
                            <w:top w:val="none" w:sz="0" w:space="0" w:color="auto"/>
                            <w:left w:val="none" w:sz="0" w:space="0" w:color="auto"/>
                            <w:bottom w:val="none" w:sz="0" w:space="0" w:color="auto"/>
                            <w:right w:val="none" w:sz="0" w:space="0" w:color="auto"/>
                          </w:divBdr>
                        </w:div>
                      </w:divsChild>
                    </w:div>
                  </w:divsChild>
                </w:div>
              </w:divsChild>
            </w:div>
          </w:divsChild>
        </w:div>
      </w:divsChild>
    </w:div>
    <w:div w:id="1861629305">
      <w:bodyDiv w:val="1"/>
      <w:marLeft w:val="0"/>
      <w:marRight w:val="0"/>
      <w:marTop w:val="0"/>
      <w:marBottom w:val="0"/>
      <w:divBdr>
        <w:top w:val="none" w:sz="0" w:space="0" w:color="auto"/>
        <w:left w:val="none" w:sz="0" w:space="0" w:color="auto"/>
        <w:bottom w:val="none" w:sz="0" w:space="0" w:color="auto"/>
        <w:right w:val="none" w:sz="0" w:space="0" w:color="auto"/>
      </w:divBdr>
      <w:divsChild>
        <w:div w:id="2081631797">
          <w:marLeft w:val="0"/>
          <w:marRight w:val="0"/>
          <w:marTop w:val="0"/>
          <w:marBottom w:val="0"/>
          <w:divBdr>
            <w:top w:val="none" w:sz="0" w:space="0" w:color="auto"/>
            <w:left w:val="none" w:sz="0" w:space="0" w:color="auto"/>
            <w:bottom w:val="none" w:sz="0" w:space="0" w:color="auto"/>
            <w:right w:val="none" w:sz="0" w:space="0" w:color="auto"/>
          </w:divBdr>
          <w:divsChild>
            <w:div w:id="1194033151">
              <w:marLeft w:val="0"/>
              <w:marRight w:val="0"/>
              <w:marTop w:val="0"/>
              <w:marBottom w:val="0"/>
              <w:divBdr>
                <w:top w:val="none" w:sz="0" w:space="0" w:color="auto"/>
                <w:left w:val="none" w:sz="0" w:space="0" w:color="auto"/>
                <w:bottom w:val="none" w:sz="0" w:space="0" w:color="auto"/>
                <w:right w:val="none" w:sz="0" w:space="0" w:color="auto"/>
              </w:divBdr>
            </w:div>
          </w:divsChild>
        </w:div>
        <w:div w:id="2070301460">
          <w:marLeft w:val="0"/>
          <w:marRight w:val="0"/>
          <w:marTop w:val="0"/>
          <w:marBottom w:val="0"/>
          <w:divBdr>
            <w:top w:val="none" w:sz="0" w:space="0" w:color="auto"/>
            <w:left w:val="none" w:sz="0" w:space="0" w:color="auto"/>
            <w:bottom w:val="none" w:sz="0" w:space="0" w:color="auto"/>
            <w:right w:val="none" w:sz="0" w:space="0" w:color="auto"/>
          </w:divBdr>
          <w:divsChild>
            <w:div w:id="187066845">
              <w:marLeft w:val="0"/>
              <w:marRight w:val="0"/>
              <w:marTop w:val="0"/>
              <w:marBottom w:val="0"/>
              <w:divBdr>
                <w:top w:val="none" w:sz="0" w:space="0" w:color="auto"/>
                <w:left w:val="none" w:sz="0" w:space="0" w:color="auto"/>
                <w:bottom w:val="none" w:sz="0" w:space="0" w:color="auto"/>
                <w:right w:val="none" w:sz="0" w:space="0" w:color="auto"/>
              </w:divBdr>
              <w:divsChild>
                <w:div w:id="1765372115">
                  <w:marLeft w:val="0"/>
                  <w:marRight w:val="0"/>
                  <w:marTop w:val="0"/>
                  <w:marBottom w:val="240"/>
                  <w:divBdr>
                    <w:top w:val="none" w:sz="0" w:space="0" w:color="auto"/>
                    <w:left w:val="none" w:sz="0" w:space="0" w:color="auto"/>
                    <w:bottom w:val="none" w:sz="0" w:space="0" w:color="auto"/>
                    <w:right w:val="none" w:sz="0" w:space="0" w:color="auto"/>
                  </w:divBdr>
                  <w:divsChild>
                    <w:div w:id="2058579024">
                      <w:marLeft w:val="0"/>
                      <w:marRight w:val="0"/>
                      <w:marTop w:val="0"/>
                      <w:marBottom w:val="0"/>
                      <w:divBdr>
                        <w:top w:val="none" w:sz="0" w:space="0" w:color="auto"/>
                        <w:left w:val="none" w:sz="0" w:space="0" w:color="auto"/>
                        <w:bottom w:val="none" w:sz="0" w:space="0" w:color="auto"/>
                        <w:right w:val="none" w:sz="0" w:space="0" w:color="auto"/>
                      </w:divBdr>
                      <w:divsChild>
                        <w:div w:id="1225021495">
                          <w:marLeft w:val="38"/>
                          <w:marRight w:val="38"/>
                          <w:marTop w:val="38"/>
                          <w:marBottom w:val="38"/>
                          <w:divBdr>
                            <w:top w:val="none" w:sz="0" w:space="0" w:color="auto"/>
                            <w:left w:val="none" w:sz="0" w:space="0" w:color="auto"/>
                            <w:bottom w:val="none" w:sz="0" w:space="0" w:color="auto"/>
                            <w:right w:val="none" w:sz="0" w:space="0" w:color="auto"/>
                          </w:divBdr>
                        </w:div>
                        <w:div w:id="1797868815">
                          <w:marLeft w:val="0"/>
                          <w:marRight w:val="480"/>
                          <w:marTop w:val="0"/>
                          <w:marBottom w:val="480"/>
                          <w:divBdr>
                            <w:top w:val="none" w:sz="0" w:space="0" w:color="auto"/>
                            <w:left w:val="none" w:sz="0" w:space="0" w:color="auto"/>
                            <w:bottom w:val="none" w:sz="0" w:space="0" w:color="auto"/>
                            <w:right w:val="none" w:sz="0" w:space="0" w:color="auto"/>
                          </w:divBdr>
                          <w:divsChild>
                            <w:div w:id="5406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3502">
                  <w:marLeft w:val="0"/>
                  <w:marRight w:val="0"/>
                  <w:marTop w:val="240"/>
                  <w:marBottom w:val="0"/>
                  <w:divBdr>
                    <w:top w:val="none" w:sz="0" w:space="0" w:color="auto"/>
                    <w:left w:val="none" w:sz="0" w:space="0" w:color="auto"/>
                    <w:bottom w:val="none" w:sz="0" w:space="0" w:color="auto"/>
                    <w:right w:val="none" w:sz="0" w:space="0" w:color="auto"/>
                  </w:divBdr>
                  <w:divsChild>
                    <w:div w:id="1085807409">
                      <w:marLeft w:val="0"/>
                      <w:marRight w:val="0"/>
                      <w:marTop w:val="0"/>
                      <w:marBottom w:val="0"/>
                      <w:divBdr>
                        <w:top w:val="none" w:sz="0" w:space="0" w:color="auto"/>
                        <w:left w:val="none" w:sz="0" w:space="0" w:color="auto"/>
                        <w:bottom w:val="none" w:sz="0" w:space="0" w:color="auto"/>
                        <w:right w:val="none" w:sz="0" w:space="0" w:color="auto"/>
                      </w:divBdr>
                      <w:divsChild>
                        <w:div w:id="1045983478">
                          <w:marLeft w:val="38"/>
                          <w:marRight w:val="38"/>
                          <w:marTop w:val="38"/>
                          <w:marBottom w:val="38"/>
                          <w:divBdr>
                            <w:top w:val="none" w:sz="0" w:space="0" w:color="auto"/>
                            <w:left w:val="none" w:sz="0" w:space="0" w:color="auto"/>
                            <w:bottom w:val="none" w:sz="0" w:space="0" w:color="auto"/>
                            <w:right w:val="none" w:sz="0" w:space="0" w:color="auto"/>
                          </w:divBdr>
                        </w:div>
                      </w:divsChild>
                    </w:div>
                  </w:divsChild>
                </w:div>
              </w:divsChild>
            </w:div>
          </w:divsChild>
        </w:div>
      </w:divsChild>
    </w:div>
    <w:div w:id="1895700053">
      <w:bodyDiv w:val="1"/>
      <w:marLeft w:val="0"/>
      <w:marRight w:val="0"/>
      <w:marTop w:val="0"/>
      <w:marBottom w:val="0"/>
      <w:divBdr>
        <w:top w:val="none" w:sz="0" w:space="0" w:color="auto"/>
        <w:left w:val="none" w:sz="0" w:space="0" w:color="auto"/>
        <w:bottom w:val="none" w:sz="0" w:space="0" w:color="auto"/>
        <w:right w:val="none" w:sz="0" w:space="0" w:color="auto"/>
      </w:divBdr>
      <w:divsChild>
        <w:div w:id="1691837198">
          <w:marLeft w:val="0"/>
          <w:marRight w:val="0"/>
          <w:marTop w:val="0"/>
          <w:marBottom w:val="0"/>
          <w:divBdr>
            <w:top w:val="none" w:sz="0" w:space="0" w:color="auto"/>
            <w:left w:val="none" w:sz="0" w:space="0" w:color="auto"/>
            <w:bottom w:val="none" w:sz="0" w:space="0" w:color="auto"/>
            <w:right w:val="none" w:sz="0" w:space="0" w:color="auto"/>
          </w:divBdr>
          <w:divsChild>
            <w:div w:id="2114861473">
              <w:marLeft w:val="0"/>
              <w:marRight w:val="0"/>
              <w:marTop w:val="0"/>
              <w:marBottom w:val="0"/>
              <w:divBdr>
                <w:top w:val="none" w:sz="0" w:space="0" w:color="auto"/>
                <w:left w:val="none" w:sz="0" w:space="0" w:color="auto"/>
                <w:bottom w:val="none" w:sz="0" w:space="0" w:color="auto"/>
                <w:right w:val="none" w:sz="0" w:space="0" w:color="auto"/>
              </w:divBdr>
            </w:div>
          </w:divsChild>
        </w:div>
        <w:div w:id="751589355">
          <w:marLeft w:val="0"/>
          <w:marRight w:val="0"/>
          <w:marTop w:val="0"/>
          <w:marBottom w:val="0"/>
          <w:divBdr>
            <w:top w:val="none" w:sz="0" w:space="0" w:color="auto"/>
            <w:left w:val="none" w:sz="0" w:space="0" w:color="auto"/>
            <w:bottom w:val="none" w:sz="0" w:space="0" w:color="auto"/>
            <w:right w:val="none" w:sz="0" w:space="0" w:color="auto"/>
          </w:divBdr>
          <w:divsChild>
            <w:div w:id="761218367">
              <w:marLeft w:val="0"/>
              <w:marRight w:val="0"/>
              <w:marTop w:val="0"/>
              <w:marBottom w:val="0"/>
              <w:divBdr>
                <w:top w:val="none" w:sz="0" w:space="0" w:color="auto"/>
                <w:left w:val="none" w:sz="0" w:space="0" w:color="auto"/>
                <w:bottom w:val="none" w:sz="0" w:space="0" w:color="auto"/>
                <w:right w:val="none" w:sz="0" w:space="0" w:color="auto"/>
              </w:divBdr>
              <w:divsChild>
                <w:div w:id="10608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are.yandex.net/go.xml?service=odnoklassniki&amp;url=http%3A%2F%2Fwww.pfrf.ru%2Fgrazdanam%2Fpensions%2Fpens_slov%2F&amp;title=%D0%9F%D0%B5%D0%BD%D1%81%D0%B8%D0%BE%D0%BD%D0%BD%D1%8B%D0%B9%20%D1%81%D0%BB%D0%BE%D0%B2%D0%B0%D1%80%D1%8C" TargetMode="External"/><Relationship Id="rId3" Type="http://schemas.openxmlformats.org/officeDocument/2006/relationships/settings" Target="settings.xml"/><Relationship Id="rId7" Type="http://schemas.openxmlformats.org/officeDocument/2006/relationships/hyperlink" Target="http://www.pfrf.ru/grazdanam/pensions/pens_slov/~6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grazdanam/pensions/pens_slov/~662" TargetMode="External"/><Relationship Id="rId5" Type="http://schemas.openxmlformats.org/officeDocument/2006/relationships/hyperlink" Target="http://www.pfrf.ru/grazdanam/pensions/pens_slov/~6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6534</Words>
  <Characters>37245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Чунжеков Рустам Валерьевич</dc:creator>
  <cp:lastModifiedBy>Чунжеков Рустам Валерьевич</cp:lastModifiedBy>
  <cp:revision>2</cp:revision>
  <dcterms:created xsi:type="dcterms:W3CDTF">2019-03-14T08:29:00Z</dcterms:created>
  <dcterms:modified xsi:type="dcterms:W3CDTF">2019-03-14T08:29:00Z</dcterms:modified>
</cp:coreProperties>
</file>