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МЫ И ОТКУДА</w:t>
      </w:r>
      <w:r w:rsidRPr="003F2F51">
        <w:rPr>
          <w:rFonts w:ascii="Arial" w:hAnsi="Arial" w:cs="Arial"/>
          <w:b/>
          <w:sz w:val="48"/>
        </w:rPr>
        <w:t>:</w:t>
      </w:r>
      <w:r w:rsidR="00FA353B">
        <w:rPr>
          <w:rFonts w:ascii="Arial" w:hAnsi="Arial" w:cs="Arial"/>
          <w:b/>
          <w:sz w:val="48"/>
        </w:rPr>
        <w:t xml:space="preserve"> ПЕРЕПИСЬ</w:t>
      </w:r>
      <w:r w:rsidR="00352056">
        <w:rPr>
          <w:rFonts w:ascii="Arial" w:hAnsi="Arial" w:cs="Arial"/>
          <w:b/>
          <w:sz w:val="48"/>
        </w:rPr>
        <w:t xml:space="preserve"> ПОСЧИТАЕТ НАРОДЫ</w:t>
      </w:r>
      <w:r>
        <w:rPr>
          <w:rFonts w:ascii="Arial" w:hAnsi="Arial" w:cs="Arial"/>
          <w:b/>
          <w:sz w:val="48"/>
        </w:rPr>
        <w:t xml:space="preserve"> И ЯЗЫКИ</w:t>
      </w:r>
      <w:r w:rsidR="00352056">
        <w:rPr>
          <w:rFonts w:ascii="Arial" w:hAnsi="Arial" w:cs="Arial"/>
          <w:b/>
          <w:sz w:val="48"/>
        </w:rPr>
        <w:t xml:space="preserve"> РОССИИ</w:t>
      </w:r>
    </w:p>
    <w:p w:rsidR="004F5133" w:rsidRDefault="004F5133" w:rsidP="004F5133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</w:t>
      </w:r>
      <w:r w:rsidR="00401CA5" w:rsidRPr="00401CA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955F05">
        <w:rPr>
          <w:rFonts w:ascii="Arial" w:hAnsi="Arial" w:cs="Arial"/>
          <w:b/>
          <w:color w:val="525252" w:themeColor="accent3" w:themeShade="80"/>
          <w:sz w:val="24"/>
          <w:szCs w:val="24"/>
        </w:rPr>
        <w:t>Р</w:t>
      </w: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ассказываем, как предстоящая перепись населения будет учитывать народы России </w:t>
      </w:r>
      <w:proofErr w:type="gramStart"/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proofErr w:type="gramEnd"/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почему ее новый цифровой формат поможет жителям страны заявить о своей национальной принадлежности.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:rsidR="00100851" w:rsidRDefault="002E3296" w:rsidP="00955F0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:rsidR="00955F05" w:rsidRPr="002E3296" w:rsidRDefault="00955F05" w:rsidP="00955F0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Республике Алтай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 xml:space="preserve"> численность постоянного населения региона составила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более 206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тыс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>человек</w:t>
      </w:r>
      <w:proofErr w:type="spellEnd"/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 xml:space="preserve">. Из 202 736 человек указавших национальность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русские (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>более 56%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алтайцы (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>около 34%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), казахи (более 6%)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К коренным малочисленным народам себя отнесли около 4%. Из них наиболее мно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гочисленными являются </w:t>
      </w:r>
      <w:proofErr w:type="spellStart"/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теленгиты</w:t>
      </w:r>
      <w:proofErr w:type="spellEnd"/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1,8%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тубалары</w:t>
      </w:r>
      <w:proofErr w:type="spellEnd"/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(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0,9%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челканцы</w:t>
      </w:r>
      <w:proofErr w:type="spellEnd"/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spellStart"/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кумандинцы</w:t>
      </w:r>
      <w:proofErr w:type="spellEnd"/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(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по 0,5%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, шорцы 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(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>0,04%</w:t>
      </w:r>
      <w:r w:rsidR="00100851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100851" w:rsidRPr="00100851">
        <w:rPr>
          <w:rFonts w:ascii="Arial" w:hAnsi="Arial" w:cs="Arial"/>
          <w:color w:val="525252" w:themeColor="accent3" w:themeShade="80"/>
          <w:sz w:val="24"/>
          <w:szCs w:val="24"/>
        </w:rPr>
        <w:t xml:space="preserve">. Указали  другую национальную принадлежность более 3% населения республики.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Русским языком </w:t>
      </w:r>
      <w:r w:rsidRPr="00955F05">
        <w:rPr>
          <w:rFonts w:ascii="Arial" w:hAnsi="Arial" w:cs="Arial"/>
          <w:color w:val="525252" w:themeColor="accent3" w:themeShade="80"/>
          <w:sz w:val="24"/>
          <w:szCs w:val="24"/>
        </w:rPr>
        <w:t xml:space="preserve">в 2010 году владели более 97% из 203 181 жителей региона указавших владение языками. Более 26%  сообщили, что владеют алтайским языком, более 6% казахским.  </w:t>
      </w:r>
    </w:p>
    <w:p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национальная принадлежность;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:rsidR="002E3296" w:rsidRP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:rsidR="004E642A" w:rsidRDefault="004E642A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5E73F2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  <w:r w:rsidR="005E73F2">
        <w:rPr>
          <w:rFonts w:ascii="Arial" w:hAnsi="Arial" w:cs="Arial"/>
          <w:b/>
          <w:color w:val="595959"/>
          <w:sz w:val="24"/>
        </w:rPr>
        <w:t xml:space="preserve"> и Алтайкрайстат</w:t>
      </w:r>
      <w:bookmarkStart w:id="0" w:name="_GoBack"/>
      <w:bookmarkEnd w:id="0"/>
    </w:p>
    <w:p w:rsidR="002E3296" w:rsidRPr="0002467F" w:rsidRDefault="001A53E5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1A53E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Pr="002E3296" w:rsidRDefault="002E3296" w:rsidP="00F5568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84B8C" w:rsidRDefault="00284B8C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55132" w:rsidRPr="00955F05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955F05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E6" w:rsidRDefault="00C009E6" w:rsidP="00A02726">
      <w:pPr>
        <w:spacing w:after="0" w:line="240" w:lineRule="auto"/>
      </w:pPr>
      <w:r>
        <w:separator/>
      </w:r>
    </w:p>
  </w:endnote>
  <w:endnote w:type="continuationSeparator" w:id="1">
    <w:p w:rsidR="00C009E6" w:rsidRDefault="00C009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53E5">
          <w:fldChar w:fldCharType="begin"/>
        </w:r>
        <w:r>
          <w:instrText>PAGE   \* MERGEFORMAT</w:instrText>
        </w:r>
        <w:r w:rsidR="001A53E5">
          <w:fldChar w:fldCharType="separate"/>
        </w:r>
        <w:r w:rsidR="00401CA5">
          <w:rPr>
            <w:noProof/>
          </w:rPr>
          <w:t>3</w:t>
        </w:r>
        <w:r w:rsidR="001A53E5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E6" w:rsidRDefault="00C009E6" w:rsidP="00A02726">
      <w:pPr>
        <w:spacing w:after="0" w:line="240" w:lineRule="auto"/>
      </w:pPr>
      <w:r>
        <w:separator/>
      </w:r>
    </w:p>
  </w:footnote>
  <w:footnote w:type="continuationSeparator" w:id="1">
    <w:p w:rsidR="00C009E6" w:rsidRDefault="00C009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1A53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3E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1A53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0851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53E5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CA5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3F2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579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5F05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3F1D-F50A-4850-8474-847B74F3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Горбунова Валентина Кузьмовна</cp:lastModifiedBy>
  <cp:revision>326</cp:revision>
  <cp:lastPrinted>2020-02-13T18:03:00Z</cp:lastPrinted>
  <dcterms:created xsi:type="dcterms:W3CDTF">2020-05-14T15:54:00Z</dcterms:created>
  <dcterms:modified xsi:type="dcterms:W3CDTF">2020-07-20T05:58:00Z</dcterms:modified>
</cp:coreProperties>
</file>