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7A" w:rsidRPr="002B56A3" w:rsidRDefault="00240C7A" w:rsidP="00240C7A">
      <w:pPr>
        <w:spacing w:after="0" w:line="240" w:lineRule="auto"/>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4DA6E8"/>
          <w:sz w:val="28"/>
          <w:szCs w:val="28"/>
          <w:lang w:eastAsia="ru-RU"/>
        </w:rPr>
        <w:t>Порядок расчета размера страховой пенсии по старости и установления фиксированной выплаты.</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 01.01.2015 года установление страховой пенсии по старости и фиксированной выплаты осуществляется по нормам Федерального закона от 28.12.2013 № 400-ФЗ «О страховых пенсиях».</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Размер страховой пенсии по старости с 2015 года зависит </w:t>
      </w:r>
      <w:proofErr w:type="gramStart"/>
      <w:r w:rsidRPr="002B56A3">
        <w:rPr>
          <w:rFonts w:ascii="inherit" w:eastAsia="Times New Roman" w:hAnsi="inherit" w:cs="Arial"/>
          <w:color w:val="000000"/>
          <w:sz w:val="28"/>
          <w:szCs w:val="28"/>
          <w:lang w:eastAsia="ru-RU"/>
        </w:rPr>
        <w:t>от</w:t>
      </w:r>
      <w:proofErr w:type="gramEnd"/>
      <w:r w:rsidRPr="002B56A3">
        <w:rPr>
          <w:rFonts w:ascii="inherit" w:eastAsia="Times New Roman" w:hAnsi="inherit" w:cs="Arial"/>
          <w:color w:val="000000"/>
          <w:sz w:val="28"/>
          <w:szCs w:val="28"/>
          <w:lang w:eastAsia="ru-RU"/>
        </w:rPr>
        <w:t>:</w:t>
      </w:r>
    </w:p>
    <w:p w:rsidR="00240C7A" w:rsidRPr="002B56A3" w:rsidRDefault="00240C7A" w:rsidP="00240C7A">
      <w:pPr>
        <w:numPr>
          <w:ilvl w:val="0"/>
          <w:numId w:val="1"/>
        </w:numPr>
        <w:spacing w:after="168" w:line="240" w:lineRule="auto"/>
        <w:ind w:left="0"/>
        <w:jc w:val="both"/>
        <w:textAlignment w:val="baseline"/>
        <w:rPr>
          <w:rFonts w:ascii="inherit" w:eastAsia="Times New Roman" w:hAnsi="inherit" w:cs="Arial"/>
          <w:i/>
          <w:iCs/>
          <w:color w:val="000000"/>
          <w:sz w:val="28"/>
          <w:szCs w:val="28"/>
          <w:lang w:eastAsia="ru-RU"/>
        </w:rPr>
      </w:pPr>
      <w:r w:rsidRPr="002B56A3">
        <w:rPr>
          <w:rFonts w:ascii="inherit" w:eastAsia="Times New Roman" w:hAnsi="inherit" w:cs="Arial"/>
          <w:i/>
          <w:iCs/>
          <w:color w:val="000000"/>
          <w:sz w:val="28"/>
          <w:szCs w:val="28"/>
          <w:lang w:eastAsia="ru-RU"/>
        </w:rPr>
        <w:t>размера заработной платы застрахованного лица: чем выше зарплата, тем выше пенсия. Если работодатель не отчислял взносы за своего работника в систему обязательного пенсионного страхования в полном объеме (речь идет о «серой» заработной плате), этот заработок в формировании пенсионного капитала не участвует; при расчете коэффициента учитывается только официальная заработная плата до вычета подоходного налога 13%;</w:t>
      </w:r>
    </w:p>
    <w:p w:rsidR="00240C7A" w:rsidRPr="002B56A3" w:rsidRDefault="00240C7A" w:rsidP="00240C7A">
      <w:pPr>
        <w:numPr>
          <w:ilvl w:val="0"/>
          <w:numId w:val="1"/>
        </w:numPr>
        <w:spacing w:after="168" w:line="240" w:lineRule="auto"/>
        <w:ind w:left="0"/>
        <w:jc w:val="both"/>
        <w:textAlignment w:val="baseline"/>
        <w:rPr>
          <w:rFonts w:ascii="inherit" w:eastAsia="Times New Roman" w:hAnsi="inherit" w:cs="Arial"/>
          <w:i/>
          <w:iCs/>
          <w:color w:val="000000"/>
          <w:sz w:val="28"/>
          <w:szCs w:val="28"/>
          <w:lang w:eastAsia="ru-RU"/>
        </w:rPr>
      </w:pPr>
      <w:r w:rsidRPr="002B56A3">
        <w:rPr>
          <w:rFonts w:ascii="inherit" w:eastAsia="Times New Roman" w:hAnsi="inherit" w:cs="Arial"/>
          <w:i/>
          <w:iCs/>
          <w:color w:val="000000"/>
          <w:sz w:val="28"/>
          <w:szCs w:val="28"/>
          <w:lang w:eastAsia="ru-RU"/>
        </w:rPr>
        <w:t>длительности страхового стажа застрахованного лица: чем продолжительнее страховой стаж гражданина, тем больше у него будет сформировано пенсионных прав, за каждый год трудовой деятельности будет начисляться определенное количество пенсионных коэффициентов; </w:t>
      </w:r>
    </w:p>
    <w:p w:rsidR="00240C7A" w:rsidRPr="002B56A3" w:rsidRDefault="00240C7A" w:rsidP="00240C7A">
      <w:pPr>
        <w:numPr>
          <w:ilvl w:val="0"/>
          <w:numId w:val="1"/>
        </w:numPr>
        <w:spacing w:after="168" w:line="240" w:lineRule="auto"/>
        <w:ind w:left="0"/>
        <w:jc w:val="both"/>
        <w:textAlignment w:val="baseline"/>
        <w:rPr>
          <w:rFonts w:ascii="inherit" w:eastAsia="Times New Roman" w:hAnsi="inherit" w:cs="Arial"/>
          <w:i/>
          <w:iCs/>
          <w:color w:val="000000"/>
          <w:sz w:val="28"/>
          <w:szCs w:val="28"/>
          <w:lang w:eastAsia="ru-RU"/>
        </w:rPr>
      </w:pPr>
      <w:r w:rsidRPr="002B56A3">
        <w:rPr>
          <w:rFonts w:ascii="inherit" w:eastAsia="Times New Roman" w:hAnsi="inherit" w:cs="Arial"/>
          <w:i/>
          <w:iCs/>
          <w:color w:val="000000"/>
          <w:sz w:val="28"/>
          <w:szCs w:val="28"/>
          <w:lang w:eastAsia="ru-RU"/>
        </w:rPr>
        <w:t xml:space="preserve">возраста </w:t>
      </w:r>
      <w:proofErr w:type="gramStart"/>
      <w:r w:rsidRPr="002B56A3">
        <w:rPr>
          <w:rFonts w:ascii="inherit" w:eastAsia="Times New Roman" w:hAnsi="inherit" w:cs="Arial"/>
          <w:i/>
          <w:iCs/>
          <w:color w:val="000000"/>
          <w:sz w:val="28"/>
          <w:szCs w:val="28"/>
          <w:lang w:eastAsia="ru-RU"/>
        </w:rPr>
        <w:t>обращения</w:t>
      </w:r>
      <w:proofErr w:type="gramEnd"/>
      <w:r w:rsidRPr="002B56A3">
        <w:rPr>
          <w:rFonts w:ascii="inherit" w:eastAsia="Times New Roman" w:hAnsi="inherit" w:cs="Arial"/>
          <w:i/>
          <w:iCs/>
          <w:color w:val="000000"/>
          <w:sz w:val="28"/>
          <w:szCs w:val="28"/>
          <w:lang w:eastAsia="ru-RU"/>
        </w:rPr>
        <w:t xml:space="preserve"> за назначением трудовой пенсии застрахованного лица: пенсия будет существенно повышена за каждый год, если гражданин при достижении пенсионного возраста не будет за ней обращаться. Размер увеличения при этом будет зависеть от количества отложенных лет, но не более 10 лет (смотрите таблицу).</w:t>
      </w:r>
    </w:p>
    <w:tbl>
      <w:tblPr>
        <w:tblW w:w="9808" w:type="dxa"/>
        <w:shd w:val="clear" w:color="auto" w:fill="FFFFFF"/>
        <w:tblCellMar>
          <w:left w:w="0" w:type="dxa"/>
          <w:right w:w="0" w:type="dxa"/>
        </w:tblCellMar>
        <w:tblLook w:val="04A0"/>
      </w:tblPr>
      <w:tblGrid>
        <w:gridCol w:w="3287"/>
        <w:gridCol w:w="3544"/>
        <w:gridCol w:w="2977"/>
      </w:tblGrid>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544"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297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менее 12</w:t>
            </w:r>
          </w:p>
        </w:tc>
        <w:tc>
          <w:tcPr>
            <w:tcW w:w="3544"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w:t>
            </w:r>
          </w:p>
        </w:tc>
        <w:tc>
          <w:tcPr>
            <w:tcW w:w="297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w:t>
            </w:r>
          </w:p>
        </w:tc>
        <w:tc>
          <w:tcPr>
            <w:tcW w:w="3544"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1,07</w:t>
            </w:r>
          </w:p>
        </w:tc>
        <w:tc>
          <w:tcPr>
            <w:tcW w:w="297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1,046</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lastRenderedPageBreak/>
              <w:t>24</w:t>
            </w:r>
          </w:p>
        </w:tc>
        <w:tc>
          <w:tcPr>
            <w:tcW w:w="3544"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1,15</w:t>
            </w:r>
          </w:p>
        </w:tc>
        <w:tc>
          <w:tcPr>
            <w:tcW w:w="297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36</w:t>
            </w:r>
          </w:p>
        </w:tc>
        <w:tc>
          <w:tcPr>
            <w:tcW w:w="3544"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1,24</w:t>
            </w:r>
          </w:p>
        </w:tc>
        <w:tc>
          <w:tcPr>
            <w:tcW w:w="297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1,16</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48</w:t>
            </w:r>
          </w:p>
        </w:tc>
        <w:tc>
          <w:tcPr>
            <w:tcW w:w="3544"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1,34</w:t>
            </w:r>
          </w:p>
        </w:tc>
        <w:tc>
          <w:tcPr>
            <w:tcW w:w="297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1,22</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60</w:t>
            </w:r>
          </w:p>
        </w:tc>
        <w:tc>
          <w:tcPr>
            <w:tcW w:w="3544"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1,45</w:t>
            </w:r>
          </w:p>
        </w:tc>
        <w:tc>
          <w:tcPr>
            <w:tcW w:w="297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1,29</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72</w:t>
            </w:r>
          </w:p>
        </w:tc>
        <w:tc>
          <w:tcPr>
            <w:tcW w:w="3544"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1,59</w:t>
            </w:r>
          </w:p>
        </w:tc>
        <w:tc>
          <w:tcPr>
            <w:tcW w:w="297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1,37</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84</w:t>
            </w:r>
          </w:p>
        </w:tc>
        <w:tc>
          <w:tcPr>
            <w:tcW w:w="3544"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1,74</w:t>
            </w:r>
          </w:p>
        </w:tc>
        <w:tc>
          <w:tcPr>
            <w:tcW w:w="297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1,45</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96</w:t>
            </w:r>
          </w:p>
        </w:tc>
        <w:tc>
          <w:tcPr>
            <w:tcW w:w="3544"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1,9</w:t>
            </w:r>
          </w:p>
        </w:tc>
        <w:tc>
          <w:tcPr>
            <w:tcW w:w="297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1,52</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108</w:t>
            </w:r>
          </w:p>
        </w:tc>
        <w:tc>
          <w:tcPr>
            <w:tcW w:w="3544"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2,09</w:t>
            </w:r>
          </w:p>
        </w:tc>
        <w:tc>
          <w:tcPr>
            <w:tcW w:w="2977"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1,6</w:t>
            </w:r>
          </w:p>
        </w:tc>
      </w:tr>
      <w:tr w:rsidR="00240C7A" w:rsidRPr="002B56A3" w:rsidTr="002F0B1A">
        <w:tc>
          <w:tcPr>
            <w:tcW w:w="328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120</w:t>
            </w:r>
          </w:p>
        </w:tc>
        <w:tc>
          <w:tcPr>
            <w:tcW w:w="3544"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2,32</w:t>
            </w:r>
          </w:p>
        </w:tc>
        <w:tc>
          <w:tcPr>
            <w:tcW w:w="2977"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1,68</w:t>
            </w:r>
          </w:p>
        </w:tc>
      </w:tr>
    </w:tbl>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 </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Формула расчета страховой пенсии по старости:</w:t>
      </w:r>
    </w:p>
    <w:p w:rsidR="00240C7A" w:rsidRPr="002B56A3" w:rsidRDefault="00240C7A" w:rsidP="00240C7A">
      <w:pPr>
        <w:spacing w:after="240" w:line="240" w:lineRule="auto"/>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СП = ИПК × СПК</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Страховая пенсия по старости (СП) определяется путем умножения суммы индивидуальных пенсионных коэффициентов (баллов) гражданина (ИПК) на стоимость одного пенсионного коэффициента по состоянию на день, с которого назначается страховая пенсия по старости (СПК).</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xml:space="preserve">Величина индивидуального пенсионного коэффициента по состоянию на день, с которого назначается страховая пенсия, определяется как сумма коэффициентов, приобретенных как за периоды до 1 января 2015 года, так и за периоды после указанной даты. В случае обращения гражданина за страховой пенсией по старости позднее даты возникновения права на нее применяется коэффициент повышения индивидуального пенсионного коэффициента за более поздний выход на пенсию (зависит от количества лет, истекших </w:t>
      </w:r>
      <w:proofErr w:type="gramStart"/>
      <w:r w:rsidRPr="002B56A3">
        <w:rPr>
          <w:rFonts w:ascii="inherit" w:eastAsia="Times New Roman" w:hAnsi="inherit" w:cs="Arial"/>
          <w:color w:val="000000"/>
          <w:sz w:val="28"/>
          <w:szCs w:val="28"/>
          <w:lang w:eastAsia="ru-RU"/>
        </w:rPr>
        <w:t>с даты приобретения</w:t>
      </w:r>
      <w:proofErr w:type="gramEnd"/>
      <w:r w:rsidRPr="002B56A3">
        <w:rPr>
          <w:rFonts w:ascii="inherit" w:eastAsia="Times New Roman" w:hAnsi="inherit" w:cs="Arial"/>
          <w:color w:val="000000"/>
          <w:sz w:val="28"/>
          <w:szCs w:val="28"/>
          <w:lang w:eastAsia="ru-RU"/>
        </w:rPr>
        <w:t xml:space="preserve"> права на страховую пенсию по старости до дня ее назначения, смотрите таблицу, которая приведена выше).</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Как рассчитывается индивидуальный пенсионный коэффициент (балл).</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Расчет пенсии гражданам, достигающим пенсионного возраста после 1 января 2015 года, и имеющим периоды работы как до, так и после 1 января 2015 года производится с применением норм пенсионных законов, действовавших в период их работы как до 01.01.2015, так и после 01.01.2015.</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При расчете страховой пенсии учитывается сумма годовых пенсионных баллов за периоды ДО и ПОСЛЕ </w:t>
      </w:r>
      <w:r w:rsidRPr="002B56A3">
        <w:rPr>
          <w:rFonts w:ascii="inherit" w:eastAsia="Times New Roman" w:hAnsi="inherit" w:cs="Arial"/>
          <w:b/>
          <w:bCs/>
          <w:color w:val="000000"/>
          <w:sz w:val="28"/>
          <w:szCs w:val="28"/>
          <w:lang w:eastAsia="ru-RU"/>
        </w:rPr>
        <w:t>1 января 2015 года</w:t>
      </w:r>
      <w:r w:rsidRPr="002B56A3">
        <w:rPr>
          <w:rFonts w:ascii="inherit" w:eastAsia="Times New Roman" w:hAnsi="inherit" w:cs="Arial"/>
          <w:color w:val="000000"/>
          <w:sz w:val="28"/>
          <w:szCs w:val="28"/>
          <w:lang w:eastAsia="ru-RU"/>
        </w:rPr>
        <w:t>.</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b/>
          <w:bCs/>
          <w:color w:val="000000"/>
          <w:sz w:val="28"/>
          <w:szCs w:val="28"/>
          <w:lang w:eastAsia="ru-RU"/>
        </w:rPr>
        <w:t>При расчете суммы баллов за периоды до 1 января 2015 года</w:t>
      </w:r>
      <w:r w:rsidRPr="002B56A3">
        <w:rPr>
          <w:rFonts w:ascii="inherit" w:eastAsia="Times New Roman" w:hAnsi="inherit" w:cs="Arial"/>
          <w:color w:val="000000"/>
          <w:sz w:val="28"/>
          <w:szCs w:val="28"/>
          <w:lang w:eastAsia="ru-RU"/>
        </w:rPr>
        <w:t> подсчитывается размер страховой части трудовой пенсии по нормам законодательства, действовавшего по состоянию на </w:t>
      </w:r>
      <w:r w:rsidRPr="002B56A3">
        <w:rPr>
          <w:rFonts w:ascii="inherit" w:eastAsia="Times New Roman" w:hAnsi="inherit" w:cs="Arial"/>
          <w:b/>
          <w:bCs/>
          <w:color w:val="000000"/>
          <w:sz w:val="28"/>
          <w:szCs w:val="28"/>
          <w:lang w:eastAsia="ru-RU"/>
        </w:rPr>
        <w:t>31 декабря 2014 года</w:t>
      </w:r>
      <w:r w:rsidRPr="002B56A3">
        <w:rPr>
          <w:rFonts w:ascii="inherit" w:eastAsia="Times New Roman" w:hAnsi="inherit" w:cs="Arial"/>
          <w:color w:val="000000"/>
          <w:sz w:val="28"/>
          <w:szCs w:val="28"/>
          <w:lang w:eastAsia="ru-RU"/>
        </w:rPr>
        <w:t xml:space="preserve">, то есть исходя из стажа работы до 1 января 2002 года, коэффициента заработной </w:t>
      </w:r>
      <w:r w:rsidRPr="002B56A3">
        <w:rPr>
          <w:rFonts w:ascii="inherit" w:eastAsia="Times New Roman" w:hAnsi="inherit" w:cs="Arial"/>
          <w:color w:val="000000"/>
          <w:sz w:val="28"/>
          <w:szCs w:val="28"/>
          <w:lang w:eastAsia="ru-RU"/>
        </w:rPr>
        <w:lastRenderedPageBreak/>
        <w:t>платы, суммы валоризации за советский стаж работы до 01.01.1991 года и пенсионного капитала, сформированного за счет страховых взносов за</w:t>
      </w:r>
      <w:proofErr w:type="gramEnd"/>
      <w:r w:rsidRPr="002B56A3">
        <w:rPr>
          <w:rFonts w:ascii="inherit" w:eastAsia="Times New Roman" w:hAnsi="inherit" w:cs="Arial"/>
          <w:color w:val="000000"/>
          <w:sz w:val="28"/>
          <w:szCs w:val="28"/>
          <w:lang w:eastAsia="ru-RU"/>
        </w:rPr>
        <w:t xml:space="preserve"> период с 1 января 2002 года по 31 декабря 2014 года. При этом не учитываются фиксированный базовый размер и накопительная часть. Полученная сумма делится на стоимость одного пенсионного коэффициента (балла) по состоянию на </w:t>
      </w:r>
      <w:r w:rsidRPr="002B56A3">
        <w:rPr>
          <w:rFonts w:ascii="inherit" w:eastAsia="Times New Roman" w:hAnsi="inherit" w:cs="Arial"/>
          <w:b/>
          <w:bCs/>
          <w:color w:val="000000"/>
          <w:sz w:val="28"/>
          <w:szCs w:val="28"/>
          <w:lang w:eastAsia="ru-RU"/>
        </w:rPr>
        <w:t>1 января 2015 года – 64,10 рубля.</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К сумме полученных коэффициентов будут добавлены пенсионные коэффициенты (баллы), заработанные после 1 января 2015 года.</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 xml:space="preserve">Расчет </w:t>
      </w:r>
      <w:proofErr w:type="gramStart"/>
      <w:r w:rsidRPr="002B56A3">
        <w:rPr>
          <w:rFonts w:ascii="inherit" w:eastAsia="Times New Roman" w:hAnsi="inherit" w:cs="Arial"/>
          <w:b/>
          <w:bCs/>
          <w:color w:val="000000"/>
          <w:sz w:val="28"/>
          <w:szCs w:val="28"/>
          <w:lang w:eastAsia="ru-RU"/>
        </w:rPr>
        <w:t>годового</w:t>
      </w:r>
      <w:proofErr w:type="gramEnd"/>
      <w:r w:rsidRPr="002B56A3">
        <w:rPr>
          <w:rFonts w:ascii="inherit" w:eastAsia="Times New Roman" w:hAnsi="inherit" w:cs="Arial"/>
          <w:b/>
          <w:bCs/>
          <w:color w:val="000000"/>
          <w:sz w:val="28"/>
          <w:szCs w:val="28"/>
          <w:lang w:eastAsia="ru-RU"/>
        </w:rPr>
        <w:t xml:space="preserve"> ИПК за периоды работы и </w:t>
      </w:r>
      <w:proofErr w:type="spellStart"/>
      <w:r w:rsidRPr="002B56A3">
        <w:rPr>
          <w:rFonts w:ascii="inherit" w:eastAsia="Times New Roman" w:hAnsi="inherit" w:cs="Arial"/>
          <w:b/>
          <w:bCs/>
          <w:color w:val="000000"/>
          <w:sz w:val="28"/>
          <w:szCs w:val="28"/>
          <w:lang w:eastAsia="ru-RU"/>
        </w:rPr>
        <w:t>нестраховые</w:t>
      </w:r>
      <w:proofErr w:type="spellEnd"/>
      <w:r w:rsidRPr="002B56A3">
        <w:rPr>
          <w:rFonts w:ascii="inherit" w:eastAsia="Times New Roman" w:hAnsi="inherit" w:cs="Arial"/>
          <w:b/>
          <w:bCs/>
          <w:color w:val="000000"/>
          <w:sz w:val="28"/>
          <w:szCs w:val="28"/>
          <w:lang w:eastAsia="ru-RU"/>
        </w:rPr>
        <w:t xml:space="preserve"> периоды</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после 1 января 2015 года.</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ИПК = (</w:t>
      </w:r>
      <w:proofErr w:type="gramStart"/>
      <w:r w:rsidRPr="002B56A3">
        <w:rPr>
          <w:rFonts w:ascii="inherit" w:eastAsia="Times New Roman" w:hAnsi="inherit" w:cs="Arial"/>
          <w:b/>
          <w:bCs/>
          <w:color w:val="000000"/>
          <w:sz w:val="28"/>
          <w:szCs w:val="28"/>
          <w:lang w:eastAsia="ru-RU"/>
        </w:rPr>
        <w:t>СВ</w:t>
      </w:r>
      <w:proofErr w:type="gramEnd"/>
      <w:r w:rsidRPr="002B56A3">
        <w:rPr>
          <w:rFonts w:ascii="inherit" w:eastAsia="Times New Roman" w:hAnsi="inherit" w:cs="Arial"/>
          <w:b/>
          <w:bCs/>
          <w:color w:val="000000"/>
          <w:sz w:val="28"/>
          <w:szCs w:val="28"/>
          <w:lang w:eastAsia="ru-RU"/>
        </w:rPr>
        <w:t>/МВ) ×10</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ИПК</w:t>
      </w:r>
      <w:r w:rsidRPr="002B56A3">
        <w:rPr>
          <w:rFonts w:ascii="inherit" w:eastAsia="Times New Roman" w:hAnsi="inherit" w:cs="Arial"/>
          <w:color w:val="000000"/>
          <w:sz w:val="28"/>
          <w:szCs w:val="28"/>
          <w:lang w:eastAsia="ru-RU"/>
        </w:rPr>
        <w:t> – годовой индивидуальный пенсионный коэффициент;</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b/>
          <w:bCs/>
          <w:color w:val="000000"/>
          <w:sz w:val="28"/>
          <w:szCs w:val="28"/>
          <w:lang w:eastAsia="ru-RU"/>
        </w:rPr>
        <w:t>СВ</w:t>
      </w:r>
      <w:proofErr w:type="gramEnd"/>
      <w:r w:rsidRPr="002B56A3">
        <w:rPr>
          <w:rFonts w:ascii="inherit" w:eastAsia="Times New Roman" w:hAnsi="inherit" w:cs="Arial"/>
          <w:b/>
          <w:bCs/>
          <w:color w:val="000000"/>
          <w:sz w:val="28"/>
          <w:szCs w:val="28"/>
          <w:lang w:eastAsia="ru-RU"/>
        </w:rPr>
        <w:t xml:space="preserve"> - </w:t>
      </w:r>
      <w:r w:rsidRPr="002B56A3">
        <w:rPr>
          <w:rFonts w:ascii="inherit" w:eastAsia="Times New Roman" w:hAnsi="inherit" w:cs="Arial"/>
          <w:color w:val="000000"/>
          <w:sz w:val="28"/>
          <w:szCs w:val="28"/>
          <w:lang w:eastAsia="ru-RU"/>
        </w:rPr>
        <w:t>сумма страховых взносов на формирование страховой пенсии по тарифу 10% или 16%. Тариф зависит от выбора гражданина - формировать накопительную пенсию (в этом случае 10% направляется на страховую часть и 6% на накопительную часть) или нет (16% направляется на страховую часть);</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МВ</w:t>
      </w:r>
      <w:r w:rsidRPr="002B56A3">
        <w:rPr>
          <w:rFonts w:ascii="inherit" w:eastAsia="Times New Roman" w:hAnsi="inherit" w:cs="Arial"/>
          <w:color w:val="000000"/>
          <w:sz w:val="28"/>
          <w:szCs w:val="28"/>
          <w:lang w:eastAsia="ru-RU"/>
        </w:rPr>
        <w:t xml:space="preserve"> - сумма страховых взносов с максимальной </w:t>
      </w:r>
      <w:proofErr w:type="spellStart"/>
      <w:r w:rsidRPr="002B56A3">
        <w:rPr>
          <w:rFonts w:ascii="inherit" w:eastAsia="Times New Roman" w:hAnsi="inherit" w:cs="Arial"/>
          <w:color w:val="000000"/>
          <w:sz w:val="28"/>
          <w:szCs w:val="28"/>
          <w:lang w:eastAsia="ru-RU"/>
        </w:rPr>
        <w:t>взносооблагаемой</w:t>
      </w:r>
      <w:proofErr w:type="spellEnd"/>
      <w:r w:rsidRPr="002B56A3">
        <w:rPr>
          <w:rFonts w:ascii="inherit" w:eastAsia="Times New Roman" w:hAnsi="inherit" w:cs="Arial"/>
          <w:color w:val="000000"/>
          <w:sz w:val="28"/>
          <w:szCs w:val="28"/>
          <w:lang w:eastAsia="ru-RU"/>
        </w:rPr>
        <w:t xml:space="preserve"> заработной платы, определяемой ежегодно федеральным законом, уплачиваемых работодателем по тарифу </w:t>
      </w:r>
      <w:r w:rsidRPr="002B56A3">
        <w:rPr>
          <w:rFonts w:ascii="inherit" w:eastAsia="Times New Roman" w:hAnsi="inherit" w:cs="Arial"/>
          <w:b/>
          <w:bCs/>
          <w:color w:val="000000"/>
          <w:sz w:val="28"/>
          <w:szCs w:val="28"/>
          <w:lang w:eastAsia="ru-RU"/>
        </w:rPr>
        <w:t>16%</w:t>
      </w:r>
      <w:r w:rsidRPr="002B56A3">
        <w:rPr>
          <w:rFonts w:ascii="inherit" w:eastAsia="Times New Roman" w:hAnsi="inherit" w:cs="Arial"/>
          <w:color w:val="000000"/>
          <w:sz w:val="28"/>
          <w:szCs w:val="28"/>
          <w:lang w:eastAsia="ru-RU"/>
        </w:rPr>
        <w:t>.</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При расчете годового пенсионного коэффициента будет учитываться только официальная зарплата, с которой уплачены страховые взносы.</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Максимальное число коэффициентов (10) можно получить при годовой заработной плате на уровне предельной, с которой уплачиваются взносы в ПФР. При этом с учетом переходных положений статьи Закона от 28.12.2013 № 400-ФЗ 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приложению (таблица прилагается).</w:t>
      </w:r>
    </w:p>
    <w:tbl>
      <w:tblPr>
        <w:tblW w:w="8957" w:type="dxa"/>
        <w:shd w:val="clear" w:color="auto" w:fill="FFFFFF"/>
        <w:tblCellMar>
          <w:left w:w="0" w:type="dxa"/>
          <w:right w:w="0" w:type="dxa"/>
        </w:tblCellMar>
        <w:tblLook w:val="04A0"/>
      </w:tblPr>
      <w:tblGrid>
        <w:gridCol w:w="2055"/>
        <w:gridCol w:w="3359"/>
        <w:gridCol w:w="3543"/>
      </w:tblGrid>
      <w:tr w:rsidR="00240C7A" w:rsidRPr="002B56A3" w:rsidTr="00240C7A">
        <w:trPr>
          <w:trHeight w:val="396"/>
        </w:trPr>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Год</w:t>
            </w:r>
          </w:p>
        </w:tc>
        <w:tc>
          <w:tcPr>
            <w:tcW w:w="3359"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Для застрахованных лиц, за которых страховые взносы на формирование накопительной пенсии не начисляются и не уплачиваются</w:t>
            </w:r>
          </w:p>
        </w:tc>
        <w:tc>
          <w:tcPr>
            <w:tcW w:w="3543"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Для застрахованных лиц, за которых страховые взносы на формирование накопительной пенсии начисляются и уплачиваются</w:t>
            </w:r>
          </w:p>
        </w:tc>
      </w:tr>
      <w:tr w:rsidR="00240C7A" w:rsidRPr="002B56A3" w:rsidTr="00240C7A">
        <w:trPr>
          <w:trHeight w:val="127"/>
        </w:trPr>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7"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2015</w:t>
            </w:r>
          </w:p>
        </w:tc>
        <w:tc>
          <w:tcPr>
            <w:tcW w:w="3359"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7"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7,39</w:t>
            </w:r>
          </w:p>
        </w:tc>
        <w:tc>
          <w:tcPr>
            <w:tcW w:w="3543"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7"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4,62</w:t>
            </w:r>
          </w:p>
        </w:tc>
      </w:tr>
      <w:tr w:rsidR="00240C7A" w:rsidRPr="002B56A3" w:rsidTr="00240C7A">
        <w:trPr>
          <w:trHeight w:val="122"/>
        </w:trPr>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2016</w:t>
            </w:r>
          </w:p>
        </w:tc>
        <w:tc>
          <w:tcPr>
            <w:tcW w:w="3359"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7,83</w:t>
            </w:r>
          </w:p>
        </w:tc>
        <w:tc>
          <w:tcPr>
            <w:tcW w:w="3543"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4,89</w:t>
            </w:r>
          </w:p>
        </w:tc>
      </w:tr>
      <w:tr w:rsidR="00240C7A" w:rsidRPr="002B56A3" w:rsidTr="00240C7A">
        <w:trPr>
          <w:trHeight w:val="122"/>
        </w:trPr>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2017</w:t>
            </w:r>
          </w:p>
        </w:tc>
        <w:tc>
          <w:tcPr>
            <w:tcW w:w="3359"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8,26</w:t>
            </w:r>
          </w:p>
        </w:tc>
        <w:tc>
          <w:tcPr>
            <w:tcW w:w="3543"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5,16</w:t>
            </w:r>
          </w:p>
        </w:tc>
      </w:tr>
      <w:tr w:rsidR="00240C7A" w:rsidRPr="002B56A3" w:rsidTr="00240C7A">
        <w:trPr>
          <w:trHeight w:val="122"/>
        </w:trPr>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2018</w:t>
            </w:r>
          </w:p>
        </w:tc>
        <w:tc>
          <w:tcPr>
            <w:tcW w:w="3359"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8,70</w:t>
            </w:r>
          </w:p>
        </w:tc>
        <w:tc>
          <w:tcPr>
            <w:tcW w:w="3543"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5,43</w:t>
            </w:r>
          </w:p>
        </w:tc>
      </w:tr>
      <w:tr w:rsidR="00240C7A" w:rsidRPr="002B56A3" w:rsidTr="00240C7A">
        <w:trPr>
          <w:trHeight w:val="122"/>
        </w:trPr>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2019</w:t>
            </w:r>
          </w:p>
        </w:tc>
        <w:tc>
          <w:tcPr>
            <w:tcW w:w="3359"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9,13</w:t>
            </w:r>
          </w:p>
        </w:tc>
        <w:tc>
          <w:tcPr>
            <w:tcW w:w="3543"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5,71</w:t>
            </w:r>
          </w:p>
        </w:tc>
      </w:tr>
      <w:tr w:rsidR="00240C7A" w:rsidRPr="002B56A3" w:rsidTr="00240C7A">
        <w:trPr>
          <w:trHeight w:val="122"/>
        </w:trPr>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lastRenderedPageBreak/>
              <w:t>2020</w:t>
            </w:r>
          </w:p>
        </w:tc>
        <w:tc>
          <w:tcPr>
            <w:tcW w:w="3359"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9,57</w:t>
            </w:r>
          </w:p>
        </w:tc>
        <w:tc>
          <w:tcPr>
            <w:tcW w:w="3543" w:type="dxa"/>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122" w:lineRule="atLeast"/>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5,98</w:t>
            </w:r>
          </w:p>
        </w:tc>
      </w:tr>
      <w:tr w:rsidR="00240C7A" w:rsidRPr="002B56A3" w:rsidTr="00240C7A">
        <w:trPr>
          <w:trHeight w:val="396"/>
        </w:trPr>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2021 и последующие годы</w:t>
            </w:r>
          </w:p>
        </w:tc>
        <w:tc>
          <w:tcPr>
            <w:tcW w:w="3359"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10,00</w:t>
            </w:r>
          </w:p>
        </w:tc>
        <w:tc>
          <w:tcPr>
            <w:tcW w:w="3543" w:type="dxa"/>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6,25</w:t>
            </w:r>
          </w:p>
        </w:tc>
      </w:tr>
    </w:tbl>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 </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Чтобы рассчитать страховую пенсию необходимо сложить все полагающиеся человеку годовые пенсионные коэффициенты, в том числе особые коэффициенты за социально значимые периоды (уход за детьми, служба в армии и.т.д.).</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При расчете пенсионной выплаты в расчет принимается стоимость пенсионного коэффициента по состоянию на день, с которого назначается страховая пенсия.</w:t>
      </w:r>
    </w:p>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Одновременно с назначением страховой пенсии устанавливается фиксированная выплата.</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proofErr w:type="gramStart"/>
      <w:r w:rsidRPr="002B56A3">
        <w:rPr>
          <w:rFonts w:ascii="inherit" w:eastAsia="Times New Roman" w:hAnsi="inherit" w:cs="Arial"/>
          <w:color w:val="000000"/>
          <w:sz w:val="28"/>
          <w:szCs w:val="28"/>
          <w:lang w:eastAsia="ru-RU"/>
        </w:rPr>
        <w:t>Фиксированная выплата к страховой пенсии по старости это аналог фиксированного базового размера страховой части трудовой пенсии по старости, которая устанавливается всем получателям в твердом размере (с 1 января 2015 года ее размер составлял 3 935 рублей, с 1 февраля 2015 - 4383,59 руб., с 1 февраля 2016  - 4558,93 руб., с 1 февраля 2017  - 4805,11 руб., с 1 января 2018  - 4982,90 руб</w:t>
      </w:r>
      <w:proofErr w:type="gramEnd"/>
      <w:r w:rsidRPr="002B56A3">
        <w:rPr>
          <w:rFonts w:ascii="inherit" w:eastAsia="Times New Roman" w:hAnsi="inherit" w:cs="Arial"/>
          <w:color w:val="000000"/>
          <w:sz w:val="28"/>
          <w:szCs w:val="28"/>
          <w:lang w:eastAsia="ru-RU"/>
        </w:rPr>
        <w:t>.,  с 01.01.2019 составляет 5334,19 руб.).</w:t>
      </w:r>
    </w:p>
    <w:p w:rsidR="00240C7A" w:rsidRPr="002B56A3" w:rsidRDefault="00240C7A" w:rsidP="00240C7A">
      <w:pPr>
        <w:spacing w:after="24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color w:val="000000"/>
          <w:sz w:val="28"/>
          <w:szCs w:val="28"/>
          <w:lang w:eastAsia="ru-RU"/>
        </w:rPr>
        <w:t>В случае обращения за назначением страховой пенсии по старости в более поздние сроки после возникновения права на нее к фиксированной выплате применяется повышающий коэффициент (смотрите таблицу).</w:t>
      </w:r>
    </w:p>
    <w:tbl>
      <w:tblPr>
        <w:tblW w:w="7611" w:type="dxa"/>
        <w:shd w:val="clear" w:color="auto" w:fill="FFFFFF"/>
        <w:tblCellMar>
          <w:left w:w="0" w:type="dxa"/>
          <w:right w:w="0" w:type="dxa"/>
        </w:tblCellMar>
        <w:tblLook w:val="04A0"/>
      </w:tblPr>
      <w:tblGrid>
        <w:gridCol w:w="2212"/>
        <w:gridCol w:w="2708"/>
        <w:gridCol w:w="2691"/>
      </w:tblGrid>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 xml:space="preserve">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w:t>
            </w:r>
            <w:r w:rsidRPr="002B56A3">
              <w:rPr>
                <w:rFonts w:ascii="Times New Roman" w:eastAsia="Times New Roman" w:hAnsi="Times New Roman" w:cs="Times New Roman"/>
                <w:sz w:val="28"/>
                <w:szCs w:val="28"/>
                <w:lang w:eastAsia="ru-RU"/>
              </w:rPr>
              <w:lastRenderedPageBreak/>
              <w:t>пенсии по старости в связи с отказом от получения установленной страховой пенсии по старости, в том числе назначенной досрочно)</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lastRenderedPageBreak/>
              <w:t>Повышающий коэффициент для лиц, которым назначается (восстанавливается либо назначается вновь) страховая пенсия по старости в соответствии со статьей 8 настоящего Федерального закона</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lastRenderedPageBreak/>
              <w:t>1</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3</w:t>
            </w:r>
          </w:p>
        </w:tc>
      </w:tr>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1,056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1,036</w:t>
            </w:r>
          </w:p>
        </w:tc>
      </w:tr>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24</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1,12</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1,07</w:t>
            </w:r>
          </w:p>
        </w:tc>
      </w:tr>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36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1,19</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1,12</w:t>
            </w:r>
          </w:p>
        </w:tc>
      </w:tr>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48</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1,27</w:t>
            </w:r>
          </w:p>
        </w:tc>
        <w:tc>
          <w:tcPr>
            <w:tcW w:w="0" w:type="auto"/>
            <w:tcBorders>
              <w:top w:val="single" w:sz="2" w:space="0" w:color="DADADA"/>
              <w:left w:val="single" w:sz="2" w:space="0" w:color="DADADA"/>
              <w:bottom w:val="single" w:sz="2" w:space="0" w:color="DADADA"/>
              <w:right w:val="single" w:sz="2" w:space="0" w:color="DADADA"/>
            </w:tcBorders>
            <w:shd w:val="clear" w:color="auto" w:fill="F2F5F7"/>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1,16</w:t>
            </w:r>
          </w:p>
        </w:tc>
      </w:tr>
      <w:tr w:rsidR="00240C7A" w:rsidRPr="002B56A3" w:rsidTr="002F0B1A">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60</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1,36</w:t>
            </w:r>
          </w:p>
        </w:tc>
        <w:tc>
          <w:tcPr>
            <w:tcW w:w="0" w:type="auto"/>
            <w:tcBorders>
              <w:top w:val="single" w:sz="2" w:space="0" w:color="DADADA"/>
              <w:left w:val="single" w:sz="2" w:space="0" w:color="DADADA"/>
              <w:bottom w:val="single" w:sz="2" w:space="0" w:color="DADADA"/>
              <w:right w:val="single" w:sz="2" w:space="0" w:color="DADADA"/>
            </w:tcBorders>
            <w:shd w:val="clear" w:color="auto" w:fill="FFFFFF"/>
            <w:tcMar>
              <w:top w:w="96" w:type="dxa"/>
              <w:left w:w="168" w:type="dxa"/>
              <w:bottom w:w="96" w:type="dxa"/>
              <w:right w:w="168" w:type="dxa"/>
            </w:tcMar>
            <w:vAlign w:val="bottom"/>
            <w:hideMark/>
          </w:tcPr>
          <w:p w:rsidR="00240C7A" w:rsidRPr="002B56A3" w:rsidRDefault="00240C7A" w:rsidP="002F0B1A">
            <w:pPr>
              <w:spacing w:after="0" w:line="240" w:lineRule="auto"/>
              <w:textAlignment w:val="baseline"/>
              <w:rPr>
                <w:rFonts w:ascii="Times New Roman" w:eastAsia="Times New Roman" w:hAnsi="Times New Roman" w:cs="Times New Roman"/>
                <w:sz w:val="28"/>
                <w:szCs w:val="28"/>
                <w:lang w:eastAsia="ru-RU"/>
              </w:rPr>
            </w:pPr>
            <w:r w:rsidRPr="002B56A3">
              <w:rPr>
                <w:rFonts w:ascii="Times New Roman" w:eastAsia="Times New Roman" w:hAnsi="Times New Roman" w:cs="Times New Roman"/>
                <w:sz w:val="28"/>
                <w:szCs w:val="28"/>
                <w:lang w:eastAsia="ru-RU"/>
              </w:rPr>
              <w:t>1,21</w:t>
            </w:r>
          </w:p>
        </w:tc>
      </w:tr>
    </w:tbl>
    <w:p w:rsidR="00240C7A" w:rsidRPr="002B56A3" w:rsidRDefault="00240C7A" w:rsidP="00240C7A">
      <w:pPr>
        <w:spacing w:after="0" w:line="240" w:lineRule="auto"/>
        <w:jc w:val="both"/>
        <w:textAlignment w:val="baseline"/>
        <w:rPr>
          <w:rFonts w:ascii="inherit" w:eastAsia="Times New Roman" w:hAnsi="inherit" w:cs="Arial"/>
          <w:color w:val="000000"/>
          <w:sz w:val="28"/>
          <w:szCs w:val="28"/>
          <w:lang w:eastAsia="ru-RU"/>
        </w:rPr>
      </w:pPr>
      <w:r w:rsidRPr="002B56A3">
        <w:rPr>
          <w:rFonts w:ascii="inherit" w:eastAsia="Times New Roman" w:hAnsi="inherit" w:cs="Arial"/>
          <w:b/>
          <w:bCs/>
          <w:color w:val="000000"/>
          <w:sz w:val="28"/>
          <w:szCs w:val="28"/>
          <w:lang w:eastAsia="ru-RU"/>
        </w:rPr>
        <w:t> Категории граждан, которым устанавливается повышение фиксированной выплаты к страховой пенсии по старости:</w:t>
      </w:r>
    </w:p>
    <w:p w:rsidR="00240C7A" w:rsidRPr="002B56A3" w:rsidRDefault="00240C7A" w:rsidP="00240C7A">
      <w:pPr>
        <w:numPr>
          <w:ilvl w:val="0"/>
          <w:numId w:val="2"/>
        </w:numPr>
        <w:spacing w:after="168" w:line="240" w:lineRule="auto"/>
        <w:ind w:left="0"/>
        <w:jc w:val="both"/>
        <w:textAlignment w:val="baseline"/>
        <w:rPr>
          <w:rFonts w:ascii="inherit" w:eastAsia="Times New Roman" w:hAnsi="inherit" w:cs="Arial"/>
          <w:i/>
          <w:iCs/>
          <w:color w:val="000000"/>
          <w:sz w:val="28"/>
          <w:szCs w:val="28"/>
          <w:lang w:eastAsia="ru-RU"/>
        </w:rPr>
      </w:pPr>
      <w:r w:rsidRPr="002B56A3">
        <w:rPr>
          <w:rFonts w:ascii="inherit" w:eastAsia="Times New Roman" w:hAnsi="inherit" w:cs="Arial"/>
          <w:i/>
          <w:iCs/>
          <w:color w:val="000000"/>
          <w:sz w:val="28"/>
          <w:szCs w:val="28"/>
          <w:lang w:eastAsia="ru-RU"/>
        </w:rPr>
        <w:t>гражданам, достигшим возраста 80 лет или являющимся инвалидами I группы (фиксированная выплата вдвое выше); </w:t>
      </w:r>
    </w:p>
    <w:p w:rsidR="00240C7A" w:rsidRPr="002B56A3" w:rsidRDefault="00240C7A" w:rsidP="00240C7A">
      <w:pPr>
        <w:numPr>
          <w:ilvl w:val="0"/>
          <w:numId w:val="2"/>
        </w:numPr>
        <w:spacing w:after="168" w:line="240" w:lineRule="auto"/>
        <w:ind w:left="0"/>
        <w:jc w:val="both"/>
        <w:textAlignment w:val="baseline"/>
        <w:rPr>
          <w:rFonts w:ascii="inherit" w:eastAsia="Times New Roman" w:hAnsi="inherit" w:cs="Arial"/>
          <w:i/>
          <w:iCs/>
          <w:color w:val="000000"/>
          <w:sz w:val="28"/>
          <w:szCs w:val="28"/>
          <w:lang w:eastAsia="ru-RU"/>
        </w:rPr>
      </w:pPr>
      <w:proofErr w:type="gramStart"/>
      <w:r w:rsidRPr="002B56A3">
        <w:rPr>
          <w:rFonts w:ascii="inherit" w:eastAsia="Times New Roman" w:hAnsi="inherit" w:cs="Arial"/>
          <w:i/>
          <w:iCs/>
          <w:color w:val="000000"/>
          <w:sz w:val="28"/>
          <w:szCs w:val="28"/>
          <w:lang w:eastAsia="ru-RU"/>
        </w:rPr>
        <w:t>гражданам, на иждивении которых находятся нетрудоспособные члены семьи (на каждого иждивенца дополнительно 1/3 от фиксированной выплаты, т.е. с 1 января 2015 года от 3 935 рублей, с 1 февраля 2015 - от 4383,59 руб., с 1 февраля 2016 - 4558,93 руб., с 1 февраля 2017 - 4805,11 руб., с 1 января  2018 - 4982,90 руб., но не более чем на трех нетрудоспособных</w:t>
      </w:r>
      <w:proofErr w:type="gramEnd"/>
      <w:r w:rsidRPr="002B56A3">
        <w:rPr>
          <w:rFonts w:ascii="inherit" w:eastAsia="Times New Roman" w:hAnsi="inherit" w:cs="Arial"/>
          <w:i/>
          <w:iCs/>
          <w:color w:val="000000"/>
          <w:sz w:val="28"/>
          <w:szCs w:val="28"/>
          <w:lang w:eastAsia="ru-RU"/>
        </w:rPr>
        <w:t xml:space="preserve"> членов семьи); </w:t>
      </w:r>
    </w:p>
    <w:p w:rsidR="00240C7A" w:rsidRPr="002B56A3" w:rsidRDefault="00240C7A" w:rsidP="00240C7A">
      <w:pPr>
        <w:numPr>
          <w:ilvl w:val="0"/>
          <w:numId w:val="2"/>
        </w:numPr>
        <w:spacing w:after="168" w:line="240" w:lineRule="auto"/>
        <w:ind w:left="0"/>
        <w:jc w:val="both"/>
        <w:textAlignment w:val="baseline"/>
        <w:rPr>
          <w:rFonts w:ascii="inherit" w:eastAsia="Times New Roman" w:hAnsi="inherit" w:cs="Arial"/>
          <w:i/>
          <w:iCs/>
          <w:color w:val="000000"/>
          <w:sz w:val="28"/>
          <w:szCs w:val="28"/>
          <w:lang w:eastAsia="ru-RU"/>
        </w:rPr>
      </w:pPr>
      <w:proofErr w:type="gramStart"/>
      <w:r w:rsidRPr="002B56A3">
        <w:rPr>
          <w:rFonts w:ascii="inherit" w:eastAsia="Times New Roman" w:hAnsi="inherit" w:cs="Arial"/>
          <w:i/>
          <w:iCs/>
          <w:color w:val="000000"/>
          <w:sz w:val="28"/>
          <w:szCs w:val="28"/>
          <w:lang w:eastAsia="ru-RU"/>
        </w:rPr>
        <w:t>гражданам, проработавшим не менее 15-20 календарных лет в районах Крайнего Севера и приравненных к ним местностям и имеющим страховой стаж не менее 25 лет (мужчины) или не менее 20 лет (женщины) (дополнительно 50 процентов - для районов Крайнего Севера или 30 процентов - для приравненных к ним местностей от указанной суммы фиксированной выплаты).</w:t>
      </w:r>
      <w:proofErr w:type="gramEnd"/>
    </w:p>
    <w:p w:rsidR="00240C7A" w:rsidRPr="002B56A3" w:rsidRDefault="00240C7A" w:rsidP="00240C7A">
      <w:pPr>
        <w:numPr>
          <w:ilvl w:val="0"/>
          <w:numId w:val="2"/>
        </w:numPr>
        <w:spacing w:after="168" w:line="240" w:lineRule="auto"/>
        <w:ind w:left="0"/>
        <w:jc w:val="both"/>
        <w:textAlignment w:val="baseline"/>
        <w:rPr>
          <w:rFonts w:ascii="inherit" w:eastAsia="Times New Roman" w:hAnsi="inherit" w:cs="Arial"/>
          <w:i/>
          <w:iCs/>
          <w:color w:val="000000"/>
          <w:sz w:val="28"/>
          <w:szCs w:val="28"/>
          <w:lang w:eastAsia="ru-RU"/>
        </w:rPr>
      </w:pPr>
      <w:proofErr w:type="gramStart"/>
      <w:r w:rsidRPr="002B56A3">
        <w:rPr>
          <w:rFonts w:ascii="inherit" w:eastAsia="Times New Roman" w:hAnsi="inherit" w:cs="Arial"/>
          <w:i/>
          <w:iCs/>
          <w:color w:val="000000"/>
          <w:sz w:val="28"/>
          <w:szCs w:val="28"/>
          <w:lang w:eastAsia="ru-RU"/>
        </w:rPr>
        <w:t xml:space="preserve">гражданам,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устанавливается повышение фиксированной выплаты к страховой пенсии по старости и к страховой пенсии по инвалидности в размере 25 процентов </w:t>
      </w:r>
      <w:r w:rsidRPr="002B56A3">
        <w:rPr>
          <w:rFonts w:ascii="inherit" w:eastAsia="Times New Roman" w:hAnsi="inherit" w:cs="Arial"/>
          <w:i/>
          <w:iCs/>
          <w:color w:val="000000"/>
          <w:sz w:val="28"/>
          <w:szCs w:val="28"/>
          <w:lang w:eastAsia="ru-RU"/>
        </w:rPr>
        <w:lastRenderedPageBreak/>
        <w:t>суммы установленной фиксированной выплаты к соответствующей страховой пенсии,  на весь период их проживания в сельской местности.</w:t>
      </w:r>
      <w:proofErr w:type="gramEnd"/>
    </w:p>
    <w:p w:rsidR="00DE54BD" w:rsidRDefault="00DE54BD"/>
    <w:sectPr w:rsidR="00DE54BD" w:rsidSect="00DE5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D19"/>
    <w:multiLevelType w:val="multilevel"/>
    <w:tmpl w:val="2AF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A6004"/>
    <w:multiLevelType w:val="multilevel"/>
    <w:tmpl w:val="76D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40C7A"/>
    <w:rsid w:val="0000263F"/>
    <w:rsid w:val="000042DD"/>
    <w:rsid w:val="0000503A"/>
    <w:rsid w:val="00024FFC"/>
    <w:rsid w:val="00027194"/>
    <w:rsid w:val="00036955"/>
    <w:rsid w:val="00042F48"/>
    <w:rsid w:val="00053DE9"/>
    <w:rsid w:val="00061839"/>
    <w:rsid w:val="00070746"/>
    <w:rsid w:val="00076EF2"/>
    <w:rsid w:val="000B36D4"/>
    <w:rsid w:val="000E5DDE"/>
    <w:rsid w:val="001039B9"/>
    <w:rsid w:val="00121B5B"/>
    <w:rsid w:val="00156260"/>
    <w:rsid w:val="00157754"/>
    <w:rsid w:val="00162351"/>
    <w:rsid w:val="00162EC8"/>
    <w:rsid w:val="001644CF"/>
    <w:rsid w:val="00177998"/>
    <w:rsid w:val="00185CA4"/>
    <w:rsid w:val="001934FD"/>
    <w:rsid w:val="00193F08"/>
    <w:rsid w:val="001976D0"/>
    <w:rsid w:val="001A2DD5"/>
    <w:rsid w:val="001F3DCF"/>
    <w:rsid w:val="00202C40"/>
    <w:rsid w:val="0020737E"/>
    <w:rsid w:val="00240C7A"/>
    <w:rsid w:val="00245C1F"/>
    <w:rsid w:val="00251779"/>
    <w:rsid w:val="00275DC4"/>
    <w:rsid w:val="00280AC7"/>
    <w:rsid w:val="002A18D5"/>
    <w:rsid w:val="002B03C5"/>
    <w:rsid w:val="002D1B80"/>
    <w:rsid w:val="002D2DD1"/>
    <w:rsid w:val="0030282C"/>
    <w:rsid w:val="0037394C"/>
    <w:rsid w:val="003828F2"/>
    <w:rsid w:val="003918D9"/>
    <w:rsid w:val="00394925"/>
    <w:rsid w:val="003A73CD"/>
    <w:rsid w:val="003E626D"/>
    <w:rsid w:val="003F380F"/>
    <w:rsid w:val="00442A58"/>
    <w:rsid w:val="004506E8"/>
    <w:rsid w:val="004510A1"/>
    <w:rsid w:val="00456CE9"/>
    <w:rsid w:val="00457F68"/>
    <w:rsid w:val="00472ACC"/>
    <w:rsid w:val="004949E1"/>
    <w:rsid w:val="004C4A37"/>
    <w:rsid w:val="005309C5"/>
    <w:rsid w:val="00534457"/>
    <w:rsid w:val="005666F5"/>
    <w:rsid w:val="00572DC3"/>
    <w:rsid w:val="005939D8"/>
    <w:rsid w:val="00594872"/>
    <w:rsid w:val="005C7113"/>
    <w:rsid w:val="005E6E88"/>
    <w:rsid w:val="005F1A40"/>
    <w:rsid w:val="006006FA"/>
    <w:rsid w:val="00612E94"/>
    <w:rsid w:val="00617BD7"/>
    <w:rsid w:val="00631778"/>
    <w:rsid w:val="00660447"/>
    <w:rsid w:val="0067007D"/>
    <w:rsid w:val="006719E4"/>
    <w:rsid w:val="006825C2"/>
    <w:rsid w:val="006B4C00"/>
    <w:rsid w:val="006C4023"/>
    <w:rsid w:val="006D4C98"/>
    <w:rsid w:val="006D51D1"/>
    <w:rsid w:val="00705D82"/>
    <w:rsid w:val="0071023E"/>
    <w:rsid w:val="0071476F"/>
    <w:rsid w:val="00727C7E"/>
    <w:rsid w:val="00761A9F"/>
    <w:rsid w:val="00792660"/>
    <w:rsid w:val="00797546"/>
    <w:rsid w:val="007A6DAC"/>
    <w:rsid w:val="007C44DE"/>
    <w:rsid w:val="007D095C"/>
    <w:rsid w:val="007E1740"/>
    <w:rsid w:val="007E6265"/>
    <w:rsid w:val="007F23C1"/>
    <w:rsid w:val="00832D30"/>
    <w:rsid w:val="008358FC"/>
    <w:rsid w:val="00844D88"/>
    <w:rsid w:val="00881E3C"/>
    <w:rsid w:val="00885677"/>
    <w:rsid w:val="00890293"/>
    <w:rsid w:val="008914D8"/>
    <w:rsid w:val="008B14F1"/>
    <w:rsid w:val="008B21D1"/>
    <w:rsid w:val="008D75E1"/>
    <w:rsid w:val="009374C2"/>
    <w:rsid w:val="009A38B3"/>
    <w:rsid w:val="009D3653"/>
    <w:rsid w:val="009D4173"/>
    <w:rsid w:val="00A10B91"/>
    <w:rsid w:val="00A21C54"/>
    <w:rsid w:val="00A23B96"/>
    <w:rsid w:val="00A36E89"/>
    <w:rsid w:val="00A4585E"/>
    <w:rsid w:val="00A63A41"/>
    <w:rsid w:val="00A76E17"/>
    <w:rsid w:val="00A94DBF"/>
    <w:rsid w:val="00B53BFB"/>
    <w:rsid w:val="00B70456"/>
    <w:rsid w:val="00B7737B"/>
    <w:rsid w:val="00B86524"/>
    <w:rsid w:val="00B9208F"/>
    <w:rsid w:val="00BC38E2"/>
    <w:rsid w:val="00BF0616"/>
    <w:rsid w:val="00BF47E3"/>
    <w:rsid w:val="00C10611"/>
    <w:rsid w:val="00C73888"/>
    <w:rsid w:val="00C800EB"/>
    <w:rsid w:val="00C8045A"/>
    <w:rsid w:val="00C84A3C"/>
    <w:rsid w:val="00D17F9D"/>
    <w:rsid w:val="00D32B84"/>
    <w:rsid w:val="00D4121D"/>
    <w:rsid w:val="00DA20CB"/>
    <w:rsid w:val="00DB0911"/>
    <w:rsid w:val="00DB1B10"/>
    <w:rsid w:val="00DB592A"/>
    <w:rsid w:val="00DB624F"/>
    <w:rsid w:val="00DC7000"/>
    <w:rsid w:val="00DE54BD"/>
    <w:rsid w:val="00E00CA3"/>
    <w:rsid w:val="00E11CA0"/>
    <w:rsid w:val="00E16523"/>
    <w:rsid w:val="00E17A80"/>
    <w:rsid w:val="00E47D34"/>
    <w:rsid w:val="00E862C7"/>
    <w:rsid w:val="00EB3736"/>
    <w:rsid w:val="00EC3BF3"/>
    <w:rsid w:val="00ED2675"/>
    <w:rsid w:val="00ED6118"/>
    <w:rsid w:val="00EE4C25"/>
    <w:rsid w:val="00F0646C"/>
    <w:rsid w:val="00F144FB"/>
    <w:rsid w:val="00F25770"/>
    <w:rsid w:val="00F51879"/>
    <w:rsid w:val="00F86A65"/>
    <w:rsid w:val="00FB1B73"/>
    <w:rsid w:val="00FE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Чунжеков Рустам Валерьевич</dc:creator>
  <cp:lastModifiedBy>Чунжеков Рустам Валерьевич</cp:lastModifiedBy>
  <cp:revision>1</cp:revision>
  <dcterms:created xsi:type="dcterms:W3CDTF">2019-03-14T07:35:00Z</dcterms:created>
  <dcterms:modified xsi:type="dcterms:W3CDTF">2019-03-14T07:36:00Z</dcterms:modified>
</cp:coreProperties>
</file>