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0" w:rsidRDefault="00BB4110" w:rsidP="00BB41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B411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10" w:rsidRDefault="00BB4110" w:rsidP="00BB41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D3210" w:rsidRPr="00BB4110" w:rsidRDefault="000D3210" w:rsidP="000D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65% всех обращений </w:t>
      </w:r>
    </w:p>
    <w:p w:rsidR="000D3210" w:rsidRPr="00BB4110" w:rsidRDefault="000D3210" w:rsidP="000D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комиссии по пересмотру кадастровой стоимости </w:t>
      </w:r>
    </w:p>
    <w:p w:rsidR="000D3210" w:rsidRPr="00BB4110" w:rsidRDefault="000D3210" w:rsidP="000D3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рассмотрено в пользу заявителей</w:t>
      </w:r>
    </w:p>
    <w:p w:rsidR="000D3210" w:rsidRPr="000D3210" w:rsidRDefault="000D3210" w:rsidP="000D32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3210" w:rsidRPr="00BB4110" w:rsidRDefault="000D3210" w:rsidP="000D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2019 года комиссии по пересмотру кадастровой стоимости, созданные при Федеральной службе государственной регистрации, кадастра и картографии (</w:t>
      </w:r>
      <w:proofErr w:type="spellStart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рассмотрели 31345 заявлений в отношении 50852 объектов недвижимости. Доля решений, принятых комиссиями в пользу заявителей, составила 64,85% (за 2018 год –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59,39%). Суммарная величина кадастровой стоимости до рассмотрения заявлений в комиссиях составляла 1,36 </w:t>
      </w:r>
      <w:proofErr w:type="spellStart"/>
      <w:proofErr w:type="gramStart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после – 883 </w:t>
      </w:r>
      <w:proofErr w:type="spellStart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свидетельствует о её снижении на 35%.</w:t>
      </w:r>
    </w:p>
    <w:p w:rsidR="000D3210" w:rsidRPr="00BB4110" w:rsidRDefault="000D3210" w:rsidP="000D3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B4110">
        <w:rPr>
          <w:rFonts w:ascii="Times New Roman" w:hAnsi="Times New Roman" w:cs="Times New Roman"/>
          <w:spacing w:val="-13"/>
          <w:sz w:val="28"/>
          <w:szCs w:val="28"/>
        </w:rPr>
        <w:t>В Республике Алтай в соответствующую комиссию поступило 46 заявлений о пересмотре кадастровой стоимости:</w:t>
      </w:r>
    </w:p>
    <w:p w:rsidR="000D3210" w:rsidRPr="00BB4110" w:rsidRDefault="000D3210" w:rsidP="000D321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4110">
        <w:rPr>
          <w:sz w:val="28"/>
          <w:szCs w:val="28"/>
        </w:rPr>
        <w:t>- 7 заявлений не приняты к рассмотрению в связи с истечением пятилетнего срока для подачи заявления,</w:t>
      </w:r>
    </w:p>
    <w:p w:rsidR="000D3210" w:rsidRPr="00BB4110" w:rsidRDefault="000D3210" w:rsidP="000D321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4110">
        <w:rPr>
          <w:sz w:val="28"/>
          <w:szCs w:val="28"/>
        </w:rPr>
        <w:t>- по 29 заявлениям принято решение об установлении кадастровой стоимости на уровне рыночной, определенной в отчете о рыночной стоимости объекта недвижимости (85% от всех принятых к рассмотрению заявлений),</w:t>
      </w:r>
    </w:p>
    <w:p w:rsidR="000D3210" w:rsidRPr="00BB4110" w:rsidRDefault="000D3210" w:rsidP="000D3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110">
        <w:rPr>
          <w:rFonts w:ascii="Times New Roman" w:hAnsi="Times New Roman" w:cs="Times New Roman"/>
          <w:sz w:val="28"/>
          <w:szCs w:val="28"/>
        </w:rPr>
        <w:t>- по 5 заявлениям принято решение об отклонении заявления об установлении кадастровой стоимости на уровне рыночной в связи с тем, что отчет о рыночной стоимости выполнен с нарушением требований законодательства об оценочной деятельности и требований федеральных стандартов оценки,</w:t>
      </w:r>
    </w:p>
    <w:p w:rsidR="000D3210" w:rsidRPr="00BB4110" w:rsidRDefault="000D3210" w:rsidP="000D3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B4110">
        <w:rPr>
          <w:rFonts w:ascii="Times New Roman" w:hAnsi="Times New Roman" w:cs="Times New Roman"/>
          <w:sz w:val="28"/>
          <w:szCs w:val="28"/>
        </w:rPr>
        <w:t>- 5 заявлений находятся на стадии рассмотрения.</w:t>
      </w:r>
    </w:p>
    <w:p w:rsidR="000D3210" w:rsidRPr="00BB4110" w:rsidRDefault="000D3210" w:rsidP="000D32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B4110">
        <w:rPr>
          <w:rFonts w:ascii="Times New Roman" w:hAnsi="Times New Roman" w:cs="Times New Roman"/>
          <w:spacing w:val="-13"/>
          <w:sz w:val="28"/>
          <w:szCs w:val="28"/>
        </w:rPr>
        <w:t xml:space="preserve"> По вопросам </w:t>
      </w:r>
      <w:proofErr w:type="gramStart"/>
      <w:r w:rsidRPr="00BB4110">
        <w:rPr>
          <w:rFonts w:ascii="Times New Roman" w:hAnsi="Times New Roman" w:cs="Times New Roman"/>
          <w:spacing w:val="-13"/>
          <w:sz w:val="28"/>
          <w:szCs w:val="28"/>
        </w:rPr>
        <w:t>оспаривания результатов кадастровой оценки объектов недвижимости</w:t>
      </w:r>
      <w:proofErr w:type="gramEnd"/>
      <w:r w:rsidRPr="00BB4110">
        <w:rPr>
          <w:rFonts w:ascii="Times New Roman" w:hAnsi="Times New Roman" w:cs="Times New Roman"/>
          <w:spacing w:val="-13"/>
          <w:sz w:val="28"/>
          <w:szCs w:val="28"/>
        </w:rPr>
        <w:t xml:space="preserve"> в Управление обратились 64 гражданина, которым в установленном законом порядке были даны соответствующие разъяснения.</w:t>
      </w:r>
    </w:p>
    <w:p w:rsidR="000D3210" w:rsidRPr="000D3210" w:rsidRDefault="000D3210" w:rsidP="000D3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 кадастровую оценку объектов недвижимости. П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</w:t>
      </w:r>
      <w:proofErr w:type="spellStart"/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стоимости, либо с целью </w:t>
      </w:r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кадастровой стоимости с использованием рыночной оценки, либо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обращение в суд. </w:t>
      </w:r>
    </w:p>
    <w:p w:rsidR="000D3210" w:rsidRPr="000D3210" w:rsidRDefault="000D3210" w:rsidP="000D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</w:t>
      </w:r>
      <w:r w:rsidRPr="000D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государственной кадастровой оценке». В соответствии с данным законом государственная кадастровая оценка недвижимости проводится региональными властями через подведомственные им 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 </w:t>
      </w:r>
    </w:p>
    <w:p w:rsidR="000D3210" w:rsidRPr="000D3210" w:rsidRDefault="000D3210" w:rsidP="000D3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– в</w:t>
      </w:r>
      <w:r w:rsidR="00BB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D3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 регионах.</w:t>
      </w:r>
    </w:p>
    <w:p w:rsidR="009D4FE2" w:rsidRDefault="009D4FE2" w:rsidP="000D3210">
      <w:pPr>
        <w:spacing w:after="0" w:line="240" w:lineRule="auto"/>
        <w:rPr>
          <w:sz w:val="28"/>
          <w:szCs w:val="28"/>
        </w:rPr>
      </w:pPr>
    </w:p>
    <w:p w:rsidR="00BB4110" w:rsidRDefault="00BB4110" w:rsidP="000D3210">
      <w:pPr>
        <w:spacing w:after="0" w:line="240" w:lineRule="auto"/>
        <w:rPr>
          <w:sz w:val="28"/>
          <w:szCs w:val="28"/>
        </w:rPr>
      </w:pPr>
    </w:p>
    <w:p w:rsidR="00BB4110" w:rsidRDefault="00BB4110" w:rsidP="000D3210">
      <w:pPr>
        <w:spacing w:after="0" w:line="240" w:lineRule="auto"/>
        <w:rPr>
          <w:sz w:val="28"/>
          <w:szCs w:val="28"/>
        </w:rPr>
      </w:pPr>
    </w:p>
    <w:p w:rsidR="00BB4110" w:rsidRPr="00BB4110" w:rsidRDefault="00BB4110" w:rsidP="00BB4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411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B4110" w:rsidRPr="00BB4110" w:rsidRDefault="00BB4110" w:rsidP="00BB411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411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B4110" w:rsidRPr="0073772F" w:rsidRDefault="00BB4110" w:rsidP="00BB4110">
      <w:pPr>
        <w:spacing w:after="0" w:line="240" w:lineRule="auto"/>
        <w:ind w:firstLine="709"/>
        <w:rPr>
          <w:sz w:val="27"/>
          <w:szCs w:val="27"/>
        </w:rPr>
      </w:pPr>
    </w:p>
    <w:p w:rsidR="00BB4110" w:rsidRPr="00BB4110" w:rsidRDefault="00BB4110" w:rsidP="000D3210">
      <w:pPr>
        <w:spacing w:after="0" w:line="240" w:lineRule="auto"/>
        <w:rPr>
          <w:sz w:val="28"/>
          <w:szCs w:val="28"/>
        </w:rPr>
      </w:pPr>
    </w:p>
    <w:sectPr w:rsidR="00BB4110" w:rsidRPr="00BB4110" w:rsidSect="000D32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210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3210"/>
    <w:rsid w:val="000D762C"/>
    <w:rsid w:val="000E71F6"/>
    <w:rsid w:val="000F24E1"/>
    <w:rsid w:val="000F7D70"/>
    <w:rsid w:val="001147B1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804EB"/>
    <w:rsid w:val="003905A3"/>
    <w:rsid w:val="0039214B"/>
    <w:rsid w:val="0039724A"/>
    <w:rsid w:val="003A3442"/>
    <w:rsid w:val="003B3B50"/>
    <w:rsid w:val="003D278A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4110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60BD8"/>
    <w:rsid w:val="00D61AD6"/>
    <w:rsid w:val="00D64CB4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0D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D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2020-01-24T07:22:00Z</cp:lastPrinted>
  <dcterms:created xsi:type="dcterms:W3CDTF">2020-01-24T07:08:00Z</dcterms:created>
  <dcterms:modified xsi:type="dcterms:W3CDTF">2020-01-24T07:23:00Z</dcterms:modified>
</cp:coreProperties>
</file>