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7E" w:rsidRPr="000F217E" w:rsidRDefault="00B11302" w:rsidP="000F217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ru-RU"/>
        </w:rPr>
        <w:t xml:space="preserve">Директор кадастровой палаты </w:t>
      </w:r>
      <w:r w:rsidR="000F217E" w:rsidRPr="000F217E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8"/>
          <w:lang w:eastAsia="ru-RU"/>
        </w:rPr>
        <w:t>РАССКАЗАЛ О ПРИМЕНЕНИИ БЛОКЧЕЙН НА РЫНКЕ НЕДВИЖИМОСТИ</w:t>
      </w:r>
    </w:p>
    <w:p w:rsidR="000F217E" w:rsidRPr="000F217E" w:rsidRDefault="000F217E" w:rsidP="000F217E">
      <w:pPr>
        <w:shd w:val="clear" w:color="auto" w:fill="FFFFFF"/>
        <w:spacing w:after="225" w:line="360" w:lineRule="atLeast"/>
        <w:ind w:firstLine="708"/>
        <w:jc w:val="both"/>
        <w:rPr>
          <w:rFonts w:ascii="Calibri" w:eastAsia="Times New Roman" w:hAnsi="Calibri" w:cs="Times New Roman"/>
          <w:color w:val="777777"/>
          <w:sz w:val="28"/>
          <w:szCs w:val="28"/>
          <w:lang w:eastAsia="ru-RU"/>
        </w:rPr>
      </w:pPr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proofErr w:type="spellStart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Парвиз</w:t>
      </w:r>
      <w:proofErr w:type="spellEnd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Тухтасунов</w:t>
      </w:r>
      <w:proofErr w:type="spellEnd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 рассказал о необходимости внедрения новых технологий для защиты данных государственных информационных систем, а также оценил опыт внедрения технологий </w:t>
      </w:r>
      <w:proofErr w:type="spellStart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блокчейн</w:t>
      </w:r>
      <w:proofErr w:type="spellEnd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 на рынок недвижимости.</w:t>
      </w:r>
    </w:p>
    <w:p w:rsidR="000F217E" w:rsidRPr="000F217E" w:rsidRDefault="000F217E" w:rsidP="000F217E">
      <w:pPr>
        <w:shd w:val="clear" w:color="auto" w:fill="FFFFFF"/>
        <w:spacing w:after="225" w:line="360" w:lineRule="atLeast"/>
        <w:ind w:firstLine="708"/>
        <w:jc w:val="both"/>
        <w:rPr>
          <w:rFonts w:ascii="Calibri" w:eastAsia="Times New Roman" w:hAnsi="Calibri" w:cs="Times New Roman"/>
          <w:color w:val="777777"/>
          <w:sz w:val="28"/>
          <w:szCs w:val="28"/>
          <w:lang w:eastAsia="ru-RU"/>
        </w:rPr>
      </w:pPr>
      <w:proofErr w:type="spellStart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Пилотный</w:t>
      </w:r>
      <w:proofErr w:type="spellEnd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проект по регистрации договоров долевого участия на основе технологии </w:t>
      </w:r>
      <w:proofErr w:type="spellStart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блокчейн</w:t>
      </w:r>
      <w:proofErr w:type="spellEnd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запущенный Кадастровой палатой и </w:t>
      </w:r>
      <w:proofErr w:type="spellStart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Росреестром</w:t>
      </w:r>
      <w:proofErr w:type="spellEnd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позволил устранить задержки и минимизировать рутинную работу специалистов, а также достичь максимальной скорости процесса регистрации – в рамках проекта этот процесс занимал в среднем около 15 секунд.</w:t>
      </w:r>
    </w:p>
    <w:p w:rsidR="000F217E" w:rsidRPr="000F217E" w:rsidRDefault="000F217E" w:rsidP="000F217E">
      <w:pPr>
        <w:shd w:val="clear" w:color="auto" w:fill="FFFFFF"/>
        <w:spacing w:after="225" w:line="360" w:lineRule="atLeast"/>
        <w:ind w:firstLine="708"/>
        <w:jc w:val="both"/>
        <w:rPr>
          <w:rFonts w:ascii="Calibri" w:eastAsia="Times New Roman" w:hAnsi="Calibri" w:cs="Times New Roman"/>
          <w:color w:val="777777"/>
          <w:sz w:val="28"/>
          <w:szCs w:val="28"/>
          <w:lang w:eastAsia="ru-RU"/>
        </w:rPr>
      </w:pPr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Кроме того, проект позволил исключить риск несанкционированной корректировки данных на этапах взаимодействия информационных систем </w:t>
      </w:r>
      <w:proofErr w:type="spellStart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и «Фонда защиты прав граждан – участников долевого строительства». Об этом на форуме инновационных финансовых технологий FINOPOLIS2019 заявил </w:t>
      </w:r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proofErr w:type="spellStart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Парвиз</w:t>
      </w:r>
      <w:proofErr w:type="spellEnd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Тухтасунов</w:t>
      </w:r>
      <w:proofErr w:type="spellEnd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.</w:t>
      </w:r>
    </w:p>
    <w:p w:rsidR="000F217E" w:rsidRPr="000F217E" w:rsidRDefault="000F217E" w:rsidP="000F217E">
      <w:pPr>
        <w:shd w:val="clear" w:color="auto" w:fill="FFFFFF"/>
        <w:spacing w:after="225" w:line="360" w:lineRule="atLeast"/>
        <w:ind w:firstLine="708"/>
        <w:jc w:val="both"/>
        <w:rPr>
          <w:rFonts w:ascii="Calibri" w:eastAsia="Times New Roman" w:hAnsi="Calibri" w:cs="Times New Roman"/>
          <w:color w:val="777777"/>
          <w:sz w:val="28"/>
          <w:szCs w:val="28"/>
          <w:lang w:eastAsia="ru-RU"/>
        </w:rPr>
      </w:pPr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Он также отметил успешную реализацию регистрации электронных закладных при ипотечных сделках, реализованный совместно с ассоциацией «</w:t>
      </w:r>
      <w:proofErr w:type="spellStart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Финтех</w:t>
      </w:r>
      <w:proofErr w:type="spellEnd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» (АФТ). Механизм позволил существенно увеличить скорость операций, а также создать единое информационное пространство для организации деятельности по созданию и учету электронной закладной.</w:t>
      </w:r>
    </w:p>
    <w:p w:rsidR="000F217E" w:rsidRPr="000F217E" w:rsidRDefault="000F217E" w:rsidP="000F217E">
      <w:pPr>
        <w:shd w:val="clear" w:color="auto" w:fill="FFFFFF"/>
        <w:spacing w:after="225" w:line="360" w:lineRule="atLeast"/>
        <w:ind w:firstLine="708"/>
        <w:jc w:val="both"/>
        <w:rPr>
          <w:rFonts w:ascii="Calibri" w:eastAsia="Times New Roman" w:hAnsi="Calibri" w:cs="Times New Roman"/>
          <w:color w:val="777777"/>
          <w:sz w:val="28"/>
          <w:szCs w:val="28"/>
          <w:lang w:eastAsia="ru-RU"/>
        </w:rPr>
      </w:pPr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«</w:t>
      </w:r>
      <w:r w:rsidRPr="000F217E">
        <w:rPr>
          <w:rFonts w:ascii="Segoe UI" w:eastAsia="Times New Roman" w:hAnsi="Segoe UI" w:cs="Segoe UI"/>
          <w:i/>
          <w:iCs/>
          <w:color w:val="000000"/>
          <w:sz w:val="28"/>
          <w:szCs w:val="28"/>
          <w:lang w:eastAsia="ru-RU"/>
        </w:rPr>
        <w:t xml:space="preserve">Только за последнюю неделю от одного из банков поступило </w:t>
      </w:r>
      <w:proofErr w:type="gramStart"/>
      <w:r w:rsidRPr="000F217E">
        <w:rPr>
          <w:rFonts w:ascii="Segoe UI" w:eastAsia="Times New Roman" w:hAnsi="Segoe UI" w:cs="Segoe UI"/>
          <w:i/>
          <w:iCs/>
          <w:color w:val="000000"/>
          <w:sz w:val="28"/>
          <w:szCs w:val="28"/>
          <w:lang w:eastAsia="ru-RU"/>
        </w:rPr>
        <w:t>более тысячи закладных</w:t>
      </w:r>
      <w:proofErr w:type="gramEnd"/>
      <w:r w:rsidRPr="000F217E">
        <w:rPr>
          <w:rFonts w:ascii="Segoe UI" w:eastAsia="Times New Roman" w:hAnsi="Segoe UI" w:cs="Segoe UI"/>
          <w:i/>
          <w:iCs/>
          <w:color w:val="000000"/>
          <w:sz w:val="28"/>
          <w:szCs w:val="28"/>
          <w:lang w:eastAsia="ru-RU"/>
        </w:rPr>
        <w:t xml:space="preserve">. Электронное взаимодействие с профильными организациями с использованием технологий </w:t>
      </w:r>
      <w:proofErr w:type="spellStart"/>
      <w:r w:rsidRPr="000F217E">
        <w:rPr>
          <w:rFonts w:ascii="Segoe UI" w:eastAsia="Times New Roman" w:hAnsi="Segoe UI" w:cs="Segoe UI"/>
          <w:i/>
          <w:iCs/>
          <w:color w:val="000000"/>
          <w:sz w:val="28"/>
          <w:szCs w:val="28"/>
          <w:lang w:eastAsia="ru-RU"/>
        </w:rPr>
        <w:t>блокчейн</w:t>
      </w:r>
      <w:proofErr w:type="spellEnd"/>
      <w:r w:rsidRPr="000F217E">
        <w:rPr>
          <w:rFonts w:ascii="Segoe UI" w:eastAsia="Times New Roman" w:hAnsi="Segoe UI" w:cs="Segoe UI"/>
          <w:i/>
          <w:iCs/>
          <w:color w:val="000000"/>
          <w:sz w:val="28"/>
          <w:szCs w:val="28"/>
          <w:lang w:eastAsia="ru-RU"/>
        </w:rPr>
        <w:t xml:space="preserve"> позволяет существенно сократить сроки оказания государственных услуг по регистрации тех или иных сделок с недвижимостью, и полностью обезопасить граждан», </w:t>
      </w:r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сказал </w:t>
      </w:r>
      <w:proofErr w:type="spellStart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Парвиз</w:t>
      </w:r>
      <w:proofErr w:type="spellEnd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Тухтасунов</w:t>
      </w:r>
      <w:proofErr w:type="spellEnd"/>
      <w:r w:rsidRPr="000F217E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. </w:t>
      </w:r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то же время, по его мнению, для трансляции позитивного опыта внедрения таких технологий на всю страну, необходимо серьезно подойти к созданию нормативных документов, а также формированию перечня необходимых средств защиты информационных систем. В </w:t>
      </w:r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 xml:space="preserve">частности, речь идет о нормативном регулировании и возможной сертификации ФСТЭК или ФСБ России применения </w:t>
      </w:r>
      <w:proofErr w:type="spellStart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блокчейн-платформ</w:t>
      </w:r>
      <w:proofErr w:type="spellEnd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и решений, созданных с помощью </w:t>
      </w:r>
      <w:proofErr w:type="spellStart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блокчейна</w:t>
      </w:r>
      <w:proofErr w:type="spellEnd"/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0F217E" w:rsidRPr="000F217E" w:rsidRDefault="000F217E" w:rsidP="000F217E">
      <w:pPr>
        <w:shd w:val="clear" w:color="auto" w:fill="FFFFFF"/>
        <w:spacing w:after="225" w:line="360" w:lineRule="atLeast"/>
        <w:ind w:firstLine="708"/>
        <w:jc w:val="both"/>
        <w:rPr>
          <w:rFonts w:ascii="Calibri" w:eastAsia="Times New Roman" w:hAnsi="Calibri" w:cs="Times New Roman"/>
          <w:color w:val="777777"/>
          <w:sz w:val="28"/>
          <w:szCs w:val="28"/>
          <w:lang w:eastAsia="ru-RU"/>
        </w:rPr>
      </w:pPr>
      <w:r w:rsidRPr="000F217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Кроме того, облачные центры обработки данных должны учитывать потенциальные угрозы, а также соответствовать классу защищенности информационной системе. С точки зрения технической реализации, с мая этого года операторам необходимо контролировать совместимость средств защиты в ГИС и ЦОД. В ходе эксплуатации информационных систем, необходимо проводить работы по своевременному выявлению инцидентов и реагированию на них, а также непрерывному анализу угроз безопасности.</w:t>
      </w:r>
    </w:p>
    <w:p w:rsidR="00E4487D" w:rsidRDefault="00E4487D">
      <w:pPr>
        <w:rPr>
          <w:sz w:val="28"/>
          <w:szCs w:val="28"/>
        </w:rPr>
      </w:pPr>
    </w:p>
    <w:p w:rsidR="00794D5F" w:rsidRDefault="001B09E7">
      <w:pPr>
        <w:rPr>
          <w:sz w:val="28"/>
          <w:szCs w:val="28"/>
        </w:rPr>
      </w:pPr>
      <w:hyperlink r:id="rId5" w:history="1">
        <w:r w:rsidRPr="00E809F6">
          <w:rPr>
            <w:rStyle w:val="a6"/>
            <w:sz w:val="28"/>
            <w:szCs w:val="28"/>
          </w:rPr>
          <w:t>https://kadastr.ru/site/press/news/detail.htm?id=10434878@fkpNewsRegion</w:t>
        </w:r>
      </w:hyperlink>
    </w:p>
    <w:p w:rsidR="001B09E7" w:rsidRDefault="001B09E7">
      <w:pPr>
        <w:rPr>
          <w:sz w:val="28"/>
          <w:szCs w:val="28"/>
        </w:rPr>
      </w:pPr>
      <w:r w:rsidRPr="001B09E7">
        <w:rPr>
          <w:sz w:val="28"/>
          <w:szCs w:val="28"/>
        </w:rPr>
        <w:t>#</w:t>
      </w:r>
      <w:proofErr w:type="spellStart"/>
      <w:r w:rsidRPr="001B09E7">
        <w:rPr>
          <w:sz w:val="28"/>
          <w:szCs w:val="28"/>
        </w:rPr>
        <w:t>кадастроваяпалата</w:t>
      </w:r>
      <w:proofErr w:type="spellEnd"/>
      <w:r w:rsidRPr="001B09E7">
        <w:rPr>
          <w:sz w:val="28"/>
          <w:szCs w:val="28"/>
        </w:rPr>
        <w:t xml:space="preserve"> #</w:t>
      </w:r>
      <w:proofErr w:type="spellStart"/>
      <w:r w:rsidRPr="001B09E7">
        <w:rPr>
          <w:sz w:val="28"/>
          <w:szCs w:val="28"/>
        </w:rPr>
        <w:t>защитаданных</w:t>
      </w:r>
      <w:proofErr w:type="spellEnd"/>
      <w:r w:rsidRPr="001B09E7">
        <w:rPr>
          <w:sz w:val="28"/>
          <w:szCs w:val="28"/>
        </w:rPr>
        <w:t xml:space="preserve"> #</w:t>
      </w:r>
      <w:proofErr w:type="spellStart"/>
      <w:r w:rsidRPr="001B09E7">
        <w:rPr>
          <w:sz w:val="28"/>
          <w:szCs w:val="28"/>
        </w:rPr>
        <w:t>блокчейн</w:t>
      </w:r>
      <w:proofErr w:type="spellEnd"/>
      <w:r w:rsidRPr="001B09E7">
        <w:rPr>
          <w:sz w:val="28"/>
          <w:szCs w:val="28"/>
        </w:rPr>
        <w:t xml:space="preserve"> #недвижимость</w:t>
      </w:r>
    </w:p>
    <w:p w:rsidR="001B09E7" w:rsidRPr="000F217E" w:rsidRDefault="001B09E7">
      <w:pPr>
        <w:rPr>
          <w:sz w:val="28"/>
          <w:szCs w:val="28"/>
        </w:rPr>
      </w:pPr>
    </w:p>
    <w:sectPr w:rsidR="001B09E7" w:rsidRPr="000F217E" w:rsidSect="00E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773E"/>
    <w:multiLevelType w:val="multilevel"/>
    <w:tmpl w:val="7304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17E"/>
    <w:rsid w:val="000F217E"/>
    <w:rsid w:val="001B09E7"/>
    <w:rsid w:val="00794D5F"/>
    <w:rsid w:val="007B4E10"/>
    <w:rsid w:val="00B11302"/>
    <w:rsid w:val="00C861BC"/>
    <w:rsid w:val="00E4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7D"/>
  </w:style>
  <w:style w:type="paragraph" w:styleId="1">
    <w:name w:val="heading 1"/>
    <w:basedOn w:val="a"/>
    <w:link w:val="10"/>
    <w:uiPriority w:val="9"/>
    <w:qFormat/>
    <w:rsid w:val="000F2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17E"/>
    <w:rPr>
      <w:b/>
      <w:bCs/>
    </w:rPr>
  </w:style>
  <w:style w:type="character" w:styleId="a5">
    <w:name w:val="Emphasis"/>
    <w:basedOn w:val="a0"/>
    <w:uiPriority w:val="20"/>
    <w:qFormat/>
    <w:rsid w:val="000F217E"/>
    <w:rPr>
      <w:i/>
      <w:iCs/>
    </w:rPr>
  </w:style>
  <w:style w:type="character" w:styleId="a6">
    <w:name w:val="Hyperlink"/>
    <w:basedOn w:val="a0"/>
    <w:uiPriority w:val="99"/>
    <w:unhideWhenUsed/>
    <w:rsid w:val="001B0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77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509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4878@fkpNews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A.Kovina</dc:creator>
  <cp:keywords/>
  <dc:description/>
  <cp:lastModifiedBy>A.Kovina</cp:lastModifiedBy>
  <cp:revision>6</cp:revision>
  <dcterms:created xsi:type="dcterms:W3CDTF">2019-10-16T04:55:00Z</dcterms:created>
  <dcterms:modified xsi:type="dcterms:W3CDTF">2019-10-16T06:54:00Z</dcterms:modified>
</cp:coreProperties>
</file>