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E0" w:rsidRDefault="000B68E0" w:rsidP="000B68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E0" w:rsidRDefault="000B68E0" w:rsidP="000B6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68E0" w:rsidRDefault="000B68E0" w:rsidP="000B6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ЕГРН внесены сведения о трети всех границ субъектов РФ </w:t>
      </w:r>
    </w:p>
    <w:p w:rsidR="000B68E0" w:rsidRDefault="000B68E0" w:rsidP="000B6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более половины границ муниципальных образований</w:t>
      </w:r>
    </w:p>
    <w:p w:rsidR="000B68E0" w:rsidRPr="000B68E0" w:rsidRDefault="000B68E0" w:rsidP="000B68E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68E0" w:rsidRPr="000B68E0" w:rsidRDefault="000B68E0" w:rsidP="000B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октябрю 2019 г. доля границ между субъектами РФ, сведения о которых внесены в Единый государственный реестр недвижимости (ЕГРН), составила 31%, границ муниципальных образований – 62,3%.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установления границ между субъектами РФ возложена на региональные органы государственной власти. </w:t>
      </w:r>
      <w:proofErr w:type="spellStart"/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направлялись в органы власти рекомендации по порядку установления границ между субъектами РФ, в том числе примерная форма соглашения между органами власти субъектов РФ. Администрации соседних регионов обязаны согласовать между собой прохождение общей границы, подготовить необходимый пакет документов и передать его в </w:t>
      </w:r>
      <w:proofErr w:type="spellStart"/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январь-сентябрь 2019 г. количество региональных границ, внесенных в ЕГРН, выросло на 13,5% (на 14 ед.), до 118 при общем количестве таких границ 378.  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границ муниципальных образований увеличилось на 4% (на 895 ед.), до 13 384 (21 501).</w:t>
      </w: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</w:t>
      </w: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2019 г. в ЕГРН внесены сведения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0B6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границах: в Брянской (1) и Саратовской (1) областях, Красноярском крае (3).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«Наличие в ЕГРН сведений о границах позволяет субъектам РФ эффективно управлять земельными ресурсами и объектами недвижимости, планировать доходы бюджетов всех уровней в части обеспечения поступления выплат по земельному налогу и арендной плате, способствует привлечению инвестиций в экономику регионов в целом, </w:t>
      </w:r>
      <w:r w:rsidRPr="000B6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подчеркнула </w:t>
      </w:r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заместитель Министра экономического развития Российской Федерации – руководитель </w:t>
      </w:r>
      <w:proofErr w:type="spellStart"/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Росреестра</w:t>
      </w:r>
      <w:proofErr w:type="spellEnd"/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Виктория </w:t>
      </w:r>
      <w:proofErr w:type="spellStart"/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Абрамченко</w:t>
      </w:r>
      <w:proofErr w:type="spellEnd"/>
      <w:r w:rsidRPr="000B68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отметив,</w:t>
      </w:r>
      <w:r w:rsidRPr="000B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 качество сведений в ЕГРН напрямую определяет привлекательность</w:t>
      </w:r>
      <w:proofErr w:type="gramEnd"/>
      <w:r w:rsidRPr="000B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территорий и стимулирует деловую среду в них».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Касаясь границ муниципальных образований, </w:t>
      </w:r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глава </w:t>
      </w:r>
      <w:proofErr w:type="spellStart"/>
      <w:r w:rsidRPr="000B68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Росреестра</w:t>
      </w:r>
      <w:proofErr w:type="spellEnd"/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добавила, что «</w:t>
      </w:r>
      <w:r w:rsidRPr="000B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актуальные сведения о таких границах в ЕГРН гарантируют права собственников недвижимости, снижают риски ведения бизнеса, в целом способствуют рациональному использованию земельных ресурсов и эффективному налогообложению</w:t>
      </w:r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68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B68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Справочно</w:t>
      </w:r>
      <w:proofErr w:type="spellEnd"/>
      <w:r w:rsidRPr="000B68E0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: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Границы субъектов РФ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 настоящему времени в ЕГРН полностью внесены сведения о </w:t>
      </w:r>
      <w:r w:rsidRPr="000B68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региональных границах</w:t>
      </w: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Москвы, республик Бурятия, Калмыкия, Саха (Якутия), Пермского края, Амурской, Астраханской, Владимирской областей, Ханты-Мансийского и Ямало-Ненецкого автономных округов.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Центральном федеральном округе в ЕГРН внесено 29 из 94 границ; в Дальневосточном – 18 из 35; в Приволжском – 18 из 79; в Северо-Западном – 8 </w:t>
      </w:r>
      <w:proofErr w:type="gramStart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</w:t>
      </w:r>
      <w:proofErr w:type="gramEnd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42; в </w:t>
      </w:r>
      <w:proofErr w:type="spellStart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Северо-Кавказском</w:t>
      </w:r>
      <w:proofErr w:type="spellEnd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– 5 из 27; в Сибирском – 12 из 48; в Уральском – 19 из 29; в Южном – 9 из 24.</w:t>
      </w:r>
      <w:r w:rsidRPr="000B68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68E0" w:rsidRPr="000B68E0" w:rsidRDefault="000B68E0" w:rsidP="000B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68E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 Границы муниципальных образований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B68E0">
        <w:rPr>
          <w:rFonts w:ascii="Times New Roman" w:eastAsia="Times New Roman" w:hAnsi="Times New Roman" w:cs="Times New Roman"/>
          <w:i/>
          <w:iCs/>
          <w:lang w:eastAsia="ru-RU"/>
        </w:rPr>
        <w:t xml:space="preserve">По состоянию на 1 октября 2019 года </w:t>
      </w: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ЕГРН внесены все </w:t>
      </w:r>
      <w:r w:rsidRPr="000B68E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границы муниципальных образований</w:t>
      </w: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19 субъектах Российской Федерации: республики Алтай, Карелия, Татарстан, Алтайский, Красноярский края, Амурская, Астраханская, Владимирская, Калининградская, Московская, Новосибирская, Рязанская, С</w:t>
      </w:r>
      <w:r w:rsidRPr="000B68E0">
        <w:rPr>
          <w:rFonts w:ascii="Times New Roman" w:eastAsia="Times New Roman" w:hAnsi="Times New Roman" w:cs="Times New Roman"/>
          <w:i/>
          <w:iCs/>
          <w:lang w:eastAsia="ru-RU"/>
        </w:rPr>
        <w:t>арат</w:t>
      </w: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овская, Сахалинская, Смоленская, Тамбовская, Челябинская, Ярославская области, Ямало-Ненецкий автономный округ. </w:t>
      </w:r>
      <w:proofErr w:type="gramEnd"/>
    </w:p>
    <w:p w:rsidR="000B68E0" w:rsidRPr="000B68E0" w:rsidRDefault="000B68E0" w:rsidP="000B6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По количеству учтённых в ЕГРН муниципальных границ лидируют Центральный и Приволжский федеральные округа – 216 и 183 соответственно. В Уральском федеральном округе внесены 133 границы, Сибирском – 121, Северо-Западном – 112, Дальневосточном – 85, Южном – 35, </w:t>
      </w:r>
      <w:proofErr w:type="spellStart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Северо-Кавказском</w:t>
      </w:r>
      <w:proofErr w:type="spellEnd"/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– 10. 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Активная работа по внесению сведений о границах муниципальных образований ведется в Удмуртской Республике, Забайкальском крае, Костромской, Курганской, Курской, Новосибирской, Самарской областях.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B68E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Полностью отсутствует информация о границах муниципальных образований, внесенных в ЕГРН, расположенных на территории Республики Крым, Магаданской, Ростовской областей, Москвы, Севастополя и Чукотского АО.</w:t>
      </w:r>
    </w:p>
    <w:p w:rsidR="000B68E0" w:rsidRPr="000B68E0" w:rsidRDefault="000B68E0" w:rsidP="000B6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1.65pt"/>
        </w:pict>
      </w:r>
    </w:p>
    <w:p w:rsidR="009D4FE2" w:rsidRDefault="009D4FE2" w:rsidP="000B6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68E0" w:rsidRDefault="000B68E0" w:rsidP="000B6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68E0" w:rsidRPr="00826366" w:rsidRDefault="000B68E0" w:rsidP="000B68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6366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0B68E0" w:rsidRPr="00826366" w:rsidRDefault="000B68E0" w:rsidP="000B6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366">
        <w:rPr>
          <w:rFonts w:ascii="Times New Roman" w:hAnsi="Times New Roman" w:cs="Times New Roman"/>
          <w:sz w:val="28"/>
          <w:szCs w:val="28"/>
        </w:rPr>
        <w:t xml:space="preserve">   государственной регистрации, кадастра и картографии  по Республике Алтай</w:t>
      </w:r>
    </w:p>
    <w:p w:rsidR="000B68E0" w:rsidRPr="000B68E0" w:rsidRDefault="000B68E0" w:rsidP="000B68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B68E0" w:rsidRPr="000B68E0" w:rsidSect="000B68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8E0"/>
    <w:rsid w:val="00002802"/>
    <w:rsid w:val="0001216F"/>
    <w:rsid w:val="00012EE6"/>
    <w:rsid w:val="00030989"/>
    <w:rsid w:val="00031123"/>
    <w:rsid w:val="000343A4"/>
    <w:rsid w:val="00043265"/>
    <w:rsid w:val="000433D4"/>
    <w:rsid w:val="000612A1"/>
    <w:rsid w:val="00062EE5"/>
    <w:rsid w:val="000807AE"/>
    <w:rsid w:val="00087835"/>
    <w:rsid w:val="000B2AA1"/>
    <w:rsid w:val="000B68E0"/>
    <w:rsid w:val="000C0615"/>
    <w:rsid w:val="000C258B"/>
    <w:rsid w:val="000C324C"/>
    <w:rsid w:val="000D762C"/>
    <w:rsid w:val="000E71F6"/>
    <w:rsid w:val="000F24E1"/>
    <w:rsid w:val="000F7D70"/>
    <w:rsid w:val="001147B1"/>
    <w:rsid w:val="00135169"/>
    <w:rsid w:val="00142978"/>
    <w:rsid w:val="001551D1"/>
    <w:rsid w:val="00165FBB"/>
    <w:rsid w:val="001730D0"/>
    <w:rsid w:val="001772A2"/>
    <w:rsid w:val="00194B68"/>
    <w:rsid w:val="001B6B23"/>
    <w:rsid w:val="001C3A92"/>
    <w:rsid w:val="001D289C"/>
    <w:rsid w:val="001D7EC9"/>
    <w:rsid w:val="001E3CBB"/>
    <w:rsid w:val="001E6419"/>
    <w:rsid w:val="002438CB"/>
    <w:rsid w:val="002624B0"/>
    <w:rsid w:val="002B06AB"/>
    <w:rsid w:val="002C19E2"/>
    <w:rsid w:val="002C4697"/>
    <w:rsid w:val="002C6673"/>
    <w:rsid w:val="002C78F9"/>
    <w:rsid w:val="002D0390"/>
    <w:rsid w:val="002E2F16"/>
    <w:rsid w:val="002F735D"/>
    <w:rsid w:val="00300D71"/>
    <w:rsid w:val="003219FD"/>
    <w:rsid w:val="00323145"/>
    <w:rsid w:val="003336F6"/>
    <w:rsid w:val="0034369F"/>
    <w:rsid w:val="003725D9"/>
    <w:rsid w:val="003905A3"/>
    <w:rsid w:val="0039214B"/>
    <w:rsid w:val="0039724A"/>
    <w:rsid w:val="003A3442"/>
    <w:rsid w:val="003B3B50"/>
    <w:rsid w:val="003D7D7B"/>
    <w:rsid w:val="00401A7C"/>
    <w:rsid w:val="00413739"/>
    <w:rsid w:val="004147AB"/>
    <w:rsid w:val="00424BAE"/>
    <w:rsid w:val="00431CBD"/>
    <w:rsid w:val="00432E37"/>
    <w:rsid w:val="00464FA0"/>
    <w:rsid w:val="00487452"/>
    <w:rsid w:val="004A1856"/>
    <w:rsid w:val="004D08DD"/>
    <w:rsid w:val="004D15A8"/>
    <w:rsid w:val="004F7A82"/>
    <w:rsid w:val="00506C33"/>
    <w:rsid w:val="00507C13"/>
    <w:rsid w:val="00511423"/>
    <w:rsid w:val="00511789"/>
    <w:rsid w:val="0051797F"/>
    <w:rsid w:val="00535CB3"/>
    <w:rsid w:val="00541C08"/>
    <w:rsid w:val="00552DAC"/>
    <w:rsid w:val="005632CA"/>
    <w:rsid w:val="005653AA"/>
    <w:rsid w:val="00596A41"/>
    <w:rsid w:val="005A3F18"/>
    <w:rsid w:val="005B611F"/>
    <w:rsid w:val="005C776D"/>
    <w:rsid w:val="005E3541"/>
    <w:rsid w:val="006067FC"/>
    <w:rsid w:val="00622E95"/>
    <w:rsid w:val="00631BE2"/>
    <w:rsid w:val="00663E82"/>
    <w:rsid w:val="00676EB7"/>
    <w:rsid w:val="00682046"/>
    <w:rsid w:val="006A03E2"/>
    <w:rsid w:val="006B2DE0"/>
    <w:rsid w:val="006B649C"/>
    <w:rsid w:val="006C37D3"/>
    <w:rsid w:val="006D02B6"/>
    <w:rsid w:val="006D65B5"/>
    <w:rsid w:val="006D7CB5"/>
    <w:rsid w:val="006E1B8C"/>
    <w:rsid w:val="006E3EB6"/>
    <w:rsid w:val="00701D15"/>
    <w:rsid w:val="00720FF9"/>
    <w:rsid w:val="00723173"/>
    <w:rsid w:val="00727F39"/>
    <w:rsid w:val="00747477"/>
    <w:rsid w:val="00752DF6"/>
    <w:rsid w:val="00777D10"/>
    <w:rsid w:val="007920A8"/>
    <w:rsid w:val="00792B25"/>
    <w:rsid w:val="007A3180"/>
    <w:rsid w:val="007B2A62"/>
    <w:rsid w:val="007C1120"/>
    <w:rsid w:val="007D52C4"/>
    <w:rsid w:val="007E06E2"/>
    <w:rsid w:val="007E1BE5"/>
    <w:rsid w:val="0081030A"/>
    <w:rsid w:val="00814551"/>
    <w:rsid w:val="00817F02"/>
    <w:rsid w:val="0082017C"/>
    <w:rsid w:val="00824620"/>
    <w:rsid w:val="008275A9"/>
    <w:rsid w:val="00830AA7"/>
    <w:rsid w:val="00841D7F"/>
    <w:rsid w:val="008476EE"/>
    <w:rsid w:val="0085520D"/>
    <w:rsid w:val="00870F4E"/>
    <w:rsid w:val="008734DC"/>
    <w:rsid w:val="00881FCC"/>
    <w:rsid w:val="008B6617"/>
    <w:rsid w:val="008D3BBA"/>
    <w:rsid w:val="008E4520"/>
    <w:rsid w:val="008E486B"/>
    <w:rsid w:val="008E7F2F"/>
    <w:rsid w:val="008F36FD"/>
    <w:rsid w:val="008F6E5A"/>
    <w:rsid w:val="00911D9F"/>
    <w:rsid w:val="00922600"/>
    <w:rsid w:val="009348DE"/>
    <w:rsid w:val="00961367"/>
    <w:rsid w:val="00963273"/>
    <w:rsid w:val="00963505"/>
    <w:rsid w:val="009769DA"/>
    <w:rsid w:val="009827FF"/>
    <w:rsid w:val="0098549A"/>
    <w:rsid w:val="009937E2"/>
    <w:rsid w:val="00993D38"/>
    <w:rsid w:val="009A32BD"/>
    <w:rsid w:val="009A58A1"/>
    <w:rsid w:val="009C165F"/>
    <w:rsid w:val="009C47BD"/>
    <w:rsid w:val="009C6BC2"/>
    <w:rsid w:val="009D4FE2"/>
    <w:rsid w:val="009D6C76"/>
    <w:rsid w:val="009D7884"/>
    <w:rsid w:val="009E51E3"/>
    <w:rsid w:val="009E7ED5"/>
    <w:rsid w:val="009F4374"/>
    <w:rsid w:val="009F7FC7"/>
    <w:rsid w:val="00A07007"/>
    <w:rsid w:val="00A31A4B"/>
    <w:rsid w:val="00A70A38"/>
    <w:rsid w:val="00A81D7A"/>
    <w:rsid w:val="00A827DB"/>
    <w:rsid w:val="00A829E4"/>
    <w:rsid w:val="00A8641A"/>
    <w:rsid w:val="00A94314"/>
    <w:rsid w:val="00AA117C"/>
    <w:rsid w:val="00AB1650"/>
    <w:rsid w:val="00AB61F3"/>
    <w:rsid w:val="00AC48CC"/>
    <w:rsid w:val="00AD3782"/>
    <w:rsid w:val="00B03354"/>
    <w:rsid w:val="00B03F5D"/>
    <w:rsid w:val="00B0777A"/>
    <w:rsid w:val="00B13478"/>
    <w:rsid w:val="00B35517"/>
    <w:rsid w:val="00B508A3"/>
    <w:rsid w:val="00B52C9E"/>
    <w:rsid w:val="00B62B41"/>
    <w:rsid w:val="00B63C8F"/>
    <w:rsid w:val="00B6605B"/>
    <w:rsid w:val="00B76BDE"/>
    <w:rsid w:val="00B83A78"/>
    <w:rsid w:val="00BA75C0"/>
    <w:rsid w:val="00BB0583"/>
    <w:rsid w:val="00BB1CB3"/>
    <w:rsid w:val="00BB5A37"/>
    <w:rsid w:val="00BD2A89"/>
    <w:rsid w:val="00BF3C5A"/>
    <w:rsid w:val="00C015CD"/>
    <w:rsid w:val="00C2433A"/>
    <w:rsid w:val="00C24F69"/>
    <w:rsid w:val="00C30458"/>
    <w:rsid w:val="00C30E23"/>
    <w:rsid w:val="00C32562"/>
    <w:rsid w:val="00C37922"/>
    <w:rsid w:val="00C448FF"/>
    <w:rsid w:val="00C56529"/>
    <w:rsid w:val="00C668CA"/>
    <w:rsid w:val="00C669BA"/>
    <w:rsid w:val="00CB32A3"/>
    <w:rsid w:val="00CB503A"/>
    <w:rsid w:val="00CC46DA"/>
    <w:rsid w:val="00CD1165"/>
    <w:rsid w:val="00CE7F86"/>
    <w:rsid w:val="00CF40F1"/>
    <w:rsid w:val="00D019DC"/>
    <w:rsid w:val="00D03A5B"/>
    <w:rsid w:val="00D17399"/>
    <w:rsid w:val="00D17C02"/>
    <w:rsid w:val="00D253EC"/>
    <w:rsid w:val="00D2641A"/>
    <w:rsid w:val="00D2682C"/>
    <w:rsid w:val="00D4453B"/>
    <w:rsid w:val="00D60BD8"/>
    <w:rsid w:val="00D61AD6"/>
    <w:rsid w:val="00D64CB4"/>
    <w:rsid w:val="00DC59E7"/>
    <w:rsid w:val="00DD09CE"/>
    <w:rsid w:val="00DD3E25"/>
    <w:rsid w:val="00DE1EDA"/>
    <w:rsid w:val="00DE4E98"/>
    <w:rsid w:val="00DE5ABA"/>
    <w:rsid w:val="00DF4EFA"/>
    <w:rsid w:val="00E1214C"/>
    <w:rsid w:val="00E136D1"/>
    <w:rsid w:val="00E3522C"/>
    <w:rsid w:val="00E40A90"/>
    <w:rsid w:val="00E46943"/>
    <w:rsid w:val="00E5437D"/>
    <w:rsid w:val="00E60F10"/>
    <w:rsid w:val="00E6359A"/>
    <w:rsid w:val="00E64C6C"/>
    <w:rsid w:val="00E66895"/>
    <w:rsid w:val="00E72434"/>
    <w:rsid w:val="00E75B23"/>
    <w:rsid w:val="00EB4C5C"/>
    <w:rsid w:val="00EB7250"/>
    <w:rsid w:val="00EB7AF1"/>
    <w:rsid w:val="00ED60B3"/>
    <w:rsid w:val="00EE704C"/>
    <w:rsid w:val="00EF1A6B"/>
    <w:rsid w:val="00F122C5"/>
    <w:rsid w:val="00F12615"/>
    <w:rsid w:val="00F3435E"/>
    <w:rsid w:val="00F375BF"/>
    <w:rsid w:val="00F40DC7"/>
    <w:rsid w:val="00F57BCA"/>
    <w:rsid w:val="00F642B0"/>
    <w:rsid w:val="00FA195E"/>
    <w:rsid w:val="00FA54A3"/>
    <w:rsid w:val="00FB648F"/>
    <w:rsid w:val="00FC1156"/>
    <w:rsid w:val="00FD73B4"/>
    <w:rsid w:val="00FD7DA6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E2"/>
  </w:style>
  <w:style w:type="paragraph" w:styleId="1">
    <w:name w:val="heading 1"/>
    <w:basedOn w:val="a"/>
    <w:link w:val="10"/>
    <w:uiPriority w:val="9"/>
    <w:qFormat/>
    <w:rsid w:val="000B6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1</cp:revision>
  <cp:lastPrinted>2019-10-28T02:21:00Z</cp:lastPrinted>
  <dcterms:created xsi:type="dcterms:W3CDTF">2019-10-28T02:15:00Z</dcterms:created>
  <dcterms:modified xsi:type="dcterms:W3CDTF">2019-10-28T02:23:00Z</dcterms:modified>
</cp:coreProperties>
</file>