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F4F61" w14:textId="0CEFC563" w:rsidR="00BB5E54" w:rsidRDefault="00812D83" w:rsidP="00D677EE">
      <w:pPr>
        <w:spacing w:after="35" w:line="259" w:lineRule="auto"/>
        <w:ind w:right="6" w:hanging="10"/>
        <w:jc w:val="center"/>
      </w:pPr>
      <w:r>
        <w:rPr>
          <w:b/>
        </w:rPr>
        <w:t xml:space="preserve">КОНТРОЛЬНО-СЧЕТНАЯ ПАЛАТА </w:t>
      </w:r>
      <w:r w:rsidR="00D677EE">
        <w:rPr>
          <w:b/>
        </w:rPr>
        <w:t>МО «УЛАГАНСКИЙ РАЙОН»</w:t>
      </w:r>
      <w:r>
        <w:rPr>
          <w:b/>
        </w:rPr>
        <w:t xml:space="preserve"> </w:t>
      </w:r>
    </w:p>
    <w:p w14:paraId="7A74F2EF" w14:textId="77777777" w:rsidR="00BB5E54" w:rsidRDefault="00812D83">
      <w:pPr>
        <w:spacing w:after="35" w:line="259" w:lineRule="auto"/>
        <w:ind w:left="55" w:right="0" w:firstLine="0"/>
        <w:jc w:val="center"/>
      </w:pPr>
      <w:r>
        <w:t xml:space="preserve"> </w:t>
      </w:r>
    </w:p>
    <w:p w14:paraId="7398AB97" w14:textId="77777777" w:rsidR="00BB5E54" w:rsidRDefault="00812D83">
      <w:pPr>
        <w:spacing w:after="35" w:line="259" w:lineRule="auto"/>
        <w:ind w:left="55" w:right="0" w:firstLine="0"/>
        <w:jc w:val="center"/>
      </w:pPr>
      <w:r>
        <w:t xml:space="preserve"> </w:t>
      </w:r>
    </w:p>
    <w:p w14:paraId="42FBA7EE" w14:textId="6574150B" w:rsidR="00BB5E54" w:rsidRDefault="00BB5E54" w:rsidP="00D677EE">
      <w:pPr>
        <w:spacing w:after="31" w:line="259" w:lineRule="auto"/>
        <w:ind w:left="55" w:right="0" w:firstLine="0"/>
        <w:jc w:val="center"/>
      </w:pPr>
    </w:p>
    <w:p w14:paraId="4B663AD7" w14:textId="77777777" w:rsidR="00BB5E54" w:rsidRDefault="00812D83">
      <w:pPr>
        <w:spacing w:after="35" w:line="259" w:lineRule="auto"/>
        <w:ind w:left="55" w:right="0" w:firstLine="0"/>
        <w:jc w:val="center"/>
      </w:pPr>
      <w:r>
        <w:t xml:space="preserve"> </w:t>
      </w:r>
    </w:p>
    <w:p w14:paraId="2BEC1ABB" w14:textId="77777777" w:rsidR="00BB5E54" w:rsidRDefault="00812D83">
      <w:pPr>
        <w:spacing w:after="35" w:line="259" w:lineRule="auto"/>
        <w:ind w:left="55" w:right="0" w:firstLine="0"/>
        <w:jc w:val="center"/>
      </w:pPr>
      <w:r>
        <w:t xml:space="preserve"> </w:t>
      </w:r>
    </w:p>
    <w:p w14:paraId="1BCA3C7F" w14:textId="77777777" w:rsidR="00BB5E54" w:rsidRDefault="00812D83">
      <w:pPr>
        <w:spacing w:after="35" w:line="259" w:lineRule="auto"/>
        <w:ind w:left="55" w:right="0" w:firstLine="0"/>
        <w:jc w:val="center"/>
      </w:pPr>
      <w:r>
        <w:t xml:space="preserve"> </w:t>
      </w:r>
    </w:p>
    <w:p w14:paraId="387F8F55" w14:textId="77777777" w:rsidR="00BB5E54" w:rsidRDefault="00812D83">
      <w:pPr>
        <w:spacing w:after="31" w:line="259" w:lineRule="auto"/>
        <w:ind w:left="55" w:right="0" w:firstLine="0"/>
        <w:jc w:val="center"/>
      </w:pPr>
      <w:r>
        <w:t xml:space="preserve"> </w:t>
      </w:r>
    </w:p>
    <w:p w14:paraId="10AA7664" w14:textId="77777777" w:rsidR="00BB5E54" w:rsidRDefault="00812D83">
      <w:pPr>
        <w:spacing w:after="35" w:line="259" w:lineRule="auto"/>
        <w:ind w:left="55" w:right="0" w:firstLine="0"/>
        <w:jc w:val="center"/>
      </w:pPr>
      <w:r>
        <w:t xml:space="preserve"> </w:t>
      </w:r>
    </w:p>
    <w:p w14:paraId="768C8AE1" w14:textId="77777777" w:rsidR="00BB5E54" w:rsidRDefault="00BB5E54">
      <w:pPr>
        <w:spacing w:after="31" w:line="259" w:lineRule="auto"/>
        <w:ind w:left="55" w:right="0" w:firstLine="0"/>
        <w:jc w:val="center"/>
      </w:pPr>
    </w:p>
    <w:p w14:paraId="08B8CE8E" w14:textId="77777777" w:rsidR="00BB5E54" w:rsidRDefault="00812D83">
      <w:pPr>
        <w:spacing w:after="35" w:line="259" w:lineRule="auto"/>
        <w:ind w:left="55" w:right="0" w:firstLine="0"/>
        <w:jc w:val="center"/>
      </w:pPr>
      <w:r>
        <w:t xml:space="preserve"> </w:t>
      </w:r>
    </w:p>
    <w:p w14:paraId="34D8D7F5" w14:textId="77777777" w:rsidR="00BB5E54" w:rsidRDefault="00812D83">
      <w:pPr>
        <w:spacing w:after="35" w:line="259" w:lineRule="auto"/>
        <w:ind w:left="55" w:right="0" w:firstLine="0"/>
        <w:jc w:val="center"/>
      </w:pPr>
      <w:r>
        <w:t xml:space="preserve"> </w:t>
      </w:r>
    </w:p>
    <w:p w14:paraId="7DE19895" w14:textId="77777777" w:rsidR="00BB5E54" w:rsidRDefault="00812D83">
      <w:pPr>
        <w:spacing w:after="35" w:line="259" w:lineRule="auto"/>
        <w:ind w:left="55" w:right="0" w:firstLine="0"/>
        <w:jc w:val="center"/>
      </w:pPr>
      <w:r>
        <w:t xml:space="preserve"> </w:t>
      </w:r>
    </w:p>
    <w:p w14:paraId="52A79060" w14:textId="77777777" w:rsidR="00BB5E54" w:rsidRDefault="00812D83">
      <w:pPr>
        <w:spacing w:after="31" w:line="259" w:lineRule="auto"/>
        <w:ind w:left="715" w:right="586" w:hanging="10"/>
        <w:jc w:val="center"/>
      </w:pPr>
      <w:r>
        <w:rPr>
          <w:b/>
        </w:rPr>
        <w:t xml:space="preserve">СТАНДАРТ ВНЕШНЕГО ГОСУДАРСТВЕННОГО  ФИНАНСОВОГО КОНТРОЛЯ </w:t>
      </w:r>
    </w:p>
    <w:p w14:paraId="015AA3A5" w14:textId="77777777" w:rsidR="00BB5E54" w:rsidRDefault="00812D83">
      <w:pPr>
        <w:spacing w:after="35" w:line="259" w:lineRule="auto"/>
        <w:ind w:left="55" w:right="0" w:firstLine="0"/>
        <w:jc w:val="center"/>
      </w:pPr>
      <w:r>
        <w:rPr>
          <w:b/>
        </w:rPr>
        <w:t xml:space="preserve"> </w:t>
      </w:r>
    </w:p>
    <w:p w14:paraId="0D44B295" w14:textId="77777777" w:rsidR="00BB5E54" w:rsidRDefault="00812D83">
      <w:pPr>
        <w:spacing w:after="35" w:line="259" w:lineRule="auto"/>
        <w:ind w:left="715" w:right="713" w:hanging="10"/>
        <w:jc w:val="center"/>
      </w:pPr>
      <w:r w:rsidRPr="00866B71">
        <w:rPr>
          <w:b/>
        </w:rPr>
        <w:t>С</w:t>
      </w:r>
      <w:r w:rsidR="00866B71">
        <w:rPr>
          <w:b/>
        </w:rPr>
        <w:t>ГА</w:t>
      </w:r>
      <w:r w:rsidRPr="00866B71">
        <w:rPr>
          <w:b/>
        </w:rPr>
        <w:t xml:space="preserve"> </w:t>
      </w:r>
      <w:r w:rsidR="00866B71">
        <w:rPr>
          <w:b/>
        </w:rPr>
        <w:t>10</w:t>
      </w:r>
      <w:r>
        <w:rPr>
          <w:b/>
        </w:rPr>
        <w:t xml:space="preserve"> «СТРАТЕГИЧЕСКИЙ АУДИТ» </w:t>
      </w:r>
    </w:p>
    <w:p w14:paraId="1F83B61B" w14:textId="77777777" w:rsidR="00BB5E54" w:rsidRDefault="00812D83">
      <w:pPr>
        <w:spacing w:after="31" w:line="259" w:lineRule="auto"/>
        <w:ind w:left="55" w:right="0" w:firstLine="0"/>
        <w:jc w:val="center"/>
      </w:pPr>
      <w:r>
        <w:t xml:space="preserve"> </w:t>
      </w:r>
    </w:p>
    <w:p w14:paraId="419BC23E" w14:textId="4057C2E5" w:rsidR="00D677EE" w:rsidRPr="00D677EE" w:rsidRDefault="00D677EE" w:rsidP="00D677EE">
      <w:pPr>
        <w:spacing w:after="31" w:line="259" w:lineRule="auto"/>
        <w:ind w:left="54" w:right="0" w:firstLine="0"/>
        <w:jc w:val="center"/>
        <w:rPr>
          <w:sz w:val="20"/>
          <w:szCs w:val="20"/>
        </w:rPr>
      </w:pPr>
      <w:proofErr w:type="gramStart"/>
      <w:r w:rsidRPr="00D677EE">
        <w:rPr>
          <w:sz w:val="20"/>
          <w:szCs w:val="20"/>
        </w:rPr>
        <w:t>(утвержден распоряжением председателя Контрольно-счетной палаты МО «</w:t>
      </w:r>
      <w:proofErr w:type="spellStart"/>
      <w:r w:rsidRPr="00D677EE">
        <w:rPr>
          <w:sz w:val="20"/>
          <w:szCs w:val="20"/>
        </w:rPr>
        <w:t>Улаганский</w:t>
      </w:r>
      <w:proofErr w:type="spellEnd"/>
      <w:r w:rsidRPr="00D677EE">
        <w:rPr>
          <w:sz w:val="20"/>
          <w:szCs w:val="20"/>
        </w:rPr>
        <w:t xml:space="preserve"> район»</w:t>
      </w:r>
      <w:proofErr w:type="gramEnd"/>
    </w:p>
    <w:p w14:paraId="625D1602" w14:textId="7D5A8447" w:rsidR="00BB5E54" w:rsidRPr="00D677EE" w:rsidRDefault="00D677EE" w:rsidP="00D677EE">
      <w:pPr>
        <w:spacing w:after="31" w:line="259" w:lineRule="auto"/>
        <w:ind w:left="54" w:right="0" w:firstLine="0"/>
        <w:jc w:val="center"/>
        <w:rPr>
          <w:sz w:val="20"/>
          <w:szCs w:val="20"/>
        </w:rPr>
      </w:pPr>
      <w:proofErr w:type="gramStart"/>
      <w:r w:rsidRPr="00D677EE">
        <w:rPr>
          <w:sz w:val="20"/>
          <w:szCs w:val="20"/>
        </w:rPr>
        <w:t>10.01.2023 № 3), подлежит применению с 10.01.2023, срок действия не ограничивается)</w:t>
      </w:r>
      <w:proofErr w:type="gramEnd"/>
    </w:p>
    <w:p w14:paraId="28223C82" w14:textId="01DC917A" w:rsidR="00BB5E54" w:rsidRDefault="00BB5E54" w:rsidP="00D677EE">
      <w:pPr>
        <w:spacing w:after="35" w:line="259" w:lineRule="auto"/>
        <w:ind w:left="54" w:right="0" w:firstLine="0"/>
        <w:jc w:val="center"/>
      </w:pPr>
    </w:p>
    <w:p w14:paraId="44780711" w14:textId="77777777" w:rsidR="00BB5E54" w:rsidRDefault="00812D83">
      <w:pPr>
        <w:spacing w:after="35" w:line="259" w:lineRule="auto"/>
        <w:ind w:left="54" w:right="0" w:firstLine="0"/>
        <w:jc w:val="center"/>
      </w:pPr>
      <w:r>
        <w:t xml:space="preserve"> </w:t>
      </w:r>
    </w:p>
    <w:p w14:paraId="4BB3E7B9" w14:textId="77777777" w:rsidR="00BB5E54" w:rsidRDefault="00812D83">
      <w:pPr>
        <w:spacing w:after="35" w:line="259" w:lineRule="auto"/>
        <w:ind w:left="54" w:right="0" w:firstLine="0"/>
        <w:jc w:val="center"/>
      </w:pPr>
      <w:r>
        <w:t xml:space="preserve"> </w:t>
      </w:r>
    </w:p>
    <w:p w14:paraId="4FCD8829" w14:textId="77777777" w:rsidR="00BB5E54" w:rsidRDefault="00812D83">
      <w:pPr>
        <w:spacing w:after="31" w:line="259" w:lineRule="auto"/>
        <w:ind w:left="54" w:right="0" w:firstLine="0"/>
        <w:jc w:val="center"/>
      </w:pPr>
      <w:r>
        <w:rPr>
          <w:b/>
        </w:rPr>
        <w:t xml:space="preserve"> </w:t>
      </w:r>
    </w:p>
    <w:p w14:paraId="1AED7293" w14:textId="77777777" w:rsidR="00BB5E54" w:rsidRDefault="00812D83">
      <w:pPr>
        <w:spacing w:after="35" w:line="259" w:lineRule="auto"/>
        <w:ind w:left="54" w:right="0" w:firstLine="0"/>
        <w:jc w:val="center"/>
      </w:pPr>
      <w:r>
        <w:rPr>
          <w:b/>
        </w:rPr>
        <w:t xml:space="preserve"> </w:t>
      </w:r>
    </w:p>
    <w:p w14:paraId="2251378A" w14:textId="77777777" w:rsidR="00BB5E54" w:rsidRDefault="00812D83">
      <w:pPr>
        <w:spacing w:after="35" w:line="259" w:lineRule="auto"/>
        <w:ind w:left="54" w:right="0" w:firstLine="0"/>
        <w:jc w:val="center"/>
      </w:pPr>
      <w:r>
        <w:rPr>
          <w:b/>
        </w:rPr>
        <w:t xml:space="preserve"> </w:t>
      </w:r>
    </w:p>
    <w:p w14:paraId="20CC5D36" w14:textId="77777777" w:rsidR="00BB5E54" w:rsidRDefault="00812D83">
      <w:pPr>
        <w:spacing w:after="35" w:line="259" w:lineRule="auto"/>
        <w:ind w:left="54" w:right="0" w:firstLine="0"/>
        <w:jc w:val="center"/>
      </w:pPr>
      <w:r>
        <w:rPr>
          <w:b/>
        </w:rPr>
        <w:t xml:space="preserve"> </w:t>
      </w:r>
    </w:p>
    <w:p w14:paraId="5B209D4F" w14:textId="77777777" w:rsidR="00BB5E54" w:rsidRDefault="00812D83">
      <w:pPr>
        <w:spacing w:after="31" w:line="259" w:lineRule="auto"/>
        <w:ind w:left="54" w:right="0" w:firstLine="0"/>
        <w:jc w:val="center"/>
      </w:pPr>
      <w:r>
        <w:rPr>
          <w:b/>
        </w:rPr>
        <w:t xml:space="preserve"> </w:t>
      </w:r>
    </w:p>
    <w:p w14:paraId="0D3FBE7D" w14:textId="77777777" w:rsidR="00BB5E54" w:rsidRDefault="00812D83">
      <w:pPr>
        <w:spacing w:after="35" w:line="259" w:lineRule="auto"/>
        <w:ind w:left="54" w:right="0" w:firstLine="0"/>
        <w:jc w:val="center"/>
      </w:pPr>
      <w:r>
        <w:rPr>
          <w:b/>
        </w:rPr>
        <w:t xml:space="preserve"> </w:t>
      </w:r>
    </w:p>
    <w:p w14:paraId="617B6C44" w14:textId="77777777" w:rsidR="00BB5E54" w:rsidRDefault="00812D83">
      <w:pPr>
        <w:spacing w:after="35" w:line="259" w:lineRule="auto"/>
        <w:ind w:left="54" w:right="0" w:firstLine="0"/>
        <w:jc w:val="center"/>
      </w:pPr>
      <w:r>
        <w:rPr>
          <w:b/>
        </w:rPr>
        <w:t xml:space="preserve"> </w:t>
      </w:r>
    </w:p>
    <w:p w14:paraId="56F56902" w14:textId="77777777" w:rsidR="00BB5E54" w:rsidRDefault="00812D83">
      <w:pPr>
        <w:spacing w:after="35" w:line="259" w:lineRule="auto"/>
        <w:ind w:left="54" w:right="0" w:firstLine="0"/>
        <w:jc w:val="center"/>
      </w:pPr>
      <w:r>
        <w:rPr>
          <w:b/>
        </w:rPr>
        <w:t xml:space="preserve"> </w:t>
      </w:r>
    </w:p>
    <w:p w14:paraId="1FCA58AE" w14:textId="77777777" w:rsidR="00BB5E54" w:rsidRDefault="00812D83">
      <w:pPr>
        <w:spacing w:after="31" w:line="259" w:lineRule="auto"/>
        <w:ind w:left="54" w:right="0" w:firstLine="0"/>
        <w:jc w:val="center"/>
      </w:pPr>
      <w:r>
        <w:rPr>
          <w:b/>
        </w:rPr>
        <w:t xml:space="preserve"> </w:t>
      </w:r>
    </w:p>
    <w:p w14:paraId="05C6D612" w14:textId="77777777" w:rsidR="00D677EE" w:rsidRDefault="00D677EE">
      <w:pPr>
        <w:spacing w:after="35" w:line="259" w:lineRule="auto"/>
        <w:ind w:left="54" w:right="0" w:firstLine="0"/>
        <w:jc w:val="center"/>
        <w:rPr>
          <w:b/>
        </w:rPr>
      </w:pPr>
    </w:p>
    <w:p w14:paraId="380F13C2" w14:textId="77777777" w:rsidR="00D677EE" w:rsidRDefault="00D677EE">
      <w:pPr>
        <w:spacing w:after="35" w:line="259" w:lineRule="auto"/>
        <w:ind w:left="54" w:right="0" w:firstLine="0"/>
        <w:jc w:val="center"/>
        <w:rPr>
          <w:b/>
        </w:rPr>
      </w:pPr>
    </w:p>
    <w:p w14:paraId="3575BB31" w14:textId="77777777" w:rsidR="00D677EE" w:rsidRDefault="00D677EE">
      <w:pPr>
        <w:spacing w:after="35" w:line="259" w:lineRule="auto"/>
        <w:ind w:left="54" w:right="0" w:firstLine="0"/>
        <w:jc w:val="center"/>
        <w:rPr>
          <w:b/>
        </w:rPr>
      </w:pPr>
    </w:p>
    <w:p w14:paraId="009B05BF" w14:textId="77777777" w:rsidR="00D677EE" w:rsidRDefault="00D677EE">
      <w:pPr>
        <w:spacing w:after="35" w:line="259" w:lineRule="auto"/>
        <w:ind w:left="54" w:right="0" w:firstLine="0"/>
        <w:jc w:val="center"/>
        <w:rPr>
          <w:b/>
        </w:rPr>
      </w:pPr>
    </w:p>
    <w:p w14:paraId="30B8D4B8" w14:textId="77777777" w:rsidR="00BB5E54" w:rsidRDefault="00812D83">
      <w:pPr>
        <w:spacing w:after="35" w:line="259" w:lineRule="auto"/>
        <w:ind w:left="54" w:right="0" w:firstLine="0"/>
        <w:jc w:val="center"/>
      </w:pPr>
      <w:r>
        <w:rPr>
          <w:b/>
        </w:rPr>
        <w:t xml:space="preserve"> </w:t>
      </w:r>
    </w:p>
    <w:p w14:paraId="3DC55197" w14:textId="77777777" w:rsidR="00BB5E54" w:rsidRDefault="00812D83">
      <w:pPr>
        <w:spacing w:after="35" w:line="259" w:lineRule="auto"/>
        <w:ind w:left="54" w:right="0" w:firstLine="0"/>
        <w:jc w:val="center"/>
      </w:pPr>
      <w:r>
        <w:rPr>
          <w:b/>
        </w:rPr>
        <w:t xml:space="preserve"> </w:t>
      </w:r>
    </w:p>
    <w:p w14:paraId="55D7D0EA" w14:textId="77777777" w:rsidR="00BB5E54" w:rsidRDefault="00812D83">
      <w:pPr>
        <w:spacing w:after="35" w:line="259" w:lineRule="auto"/>
        <w:ind w:left="54" w:right="0" w:firstLine="0"/>
        <w:jc w:val="center"/>
      </w:pPr>
      <w:r>
        <w:rPr>
          <w:b/>
        </w:rPr>
        <w:t xml:space="preserve"> </w:t>
      </w:r>
    </w:p>
    <w:p w14:paraId="537690A6" w14:textId="581D862F" w:rsidR="00BB5E54" w:rsidRDefault="00D677EE">
      <w:pPr>
        <w:spacing w:after="31" w:line="259" w:lineRule="auto"/>
        <w:ind w:left="715" w:right="706" w:hanging="10"/>
        <w:jc w:val="center"/>
      </w:pPr>
      <w:r>
        <w:rPr>
          <w:b/>
        </w:rPr>
        <w:t>с.</w:t>
      </w:r>
      <w:r w:rsidR="00812D83">
        <w:rPr>
          <w:b/>
        </w:rPr>
        <w:t xml:space="preserve"> </w:t>
      </w:r>
      <w:proofErr w:type="spellStart"/>
      <w:r>
        <w:rPr>
          <w:b/>
        </w:rPr>
        <w:t>Улаган</w:t>
      </w:r>
      <w:proofErr w:type="spellEnd"/>
    </w:p>
    <w:p w14:paraId="069822E0" w14:textId="5A04D0B0" w:rsidR="00BB5E54" w:rsidRDefault="00812D83">
      <w:pPr>
        <w:spacing w:after="0" w:line="259" w:lineRule="auto"/>
        <w:ind w:right="8" w:firstLine="0"/>
        <w:jc w:val="center"/>
        <w:rPr>
          <w:b/>
        </w:rPr>
      </w:pPr>
      <w:r>
        <w:rPr>
          <w:b/>
        </w:rPr>
        <w:t>202</w:t>
      </w:r>
      <w:r w:rsidR="00D677EE">
        <w:rPr>
          <w:b/>
        </w:rPr>
        <w:t>3</w:t>
      </w:r>
      <w:r>
        <w:rPr>
          <w:b/>
        </w:rPr>
        <w:t xml:space="preserve"> </w:t>
      </w:r>
    </w:p>
    <w:p w14:paraId="157E9470" w14:textId="77777777" w:rsidR="001A255B" w:rsidRDefault="001A255B">
      <w:pPr>
        <w:spacing w:after="0" w:line="259" w:lineRule="auto"/>
        <w:ind w:right="8" w:firstLine="0"/>
        <w:jc w:val="center"/>
        <w:rPr>
          <w:b/>
        </w:rPr>
      </w:pPr>
    </w:p>
    <w:p w14:paraId="341154D8" w14:textId="77777777" w:rsidR="001A255B" w:rsidRDefault="001A255B">
      <w:pPr>
        <w:spacing w:after="0" w:line="259" w:lineRule="auto"/>
        <w:ind w:right="8" w:firstLine="0"/>
        <w:jc w:val="center"/>
      </w:pPr>
    </w:p>
    <w:p w14:paraId="17F0B93D" w14:textId="77777777" w:rsidR="00BB5E54" w:rsidRDefault="00812D83" w:rsidP="001A255B">
      <w:pPr>
        <w:ind w:left="-12" w:right="0" w:firstLine="0"/>
        <w:jc w:val="center"/>
      </w:pPr>
      <w:r>
        <w:t>Оглавление</w:t>
      </w:r>
    </w:p>
    <w:sdt>
      <w:sdtPr>
        <w:id w:val="574934721"/>
        <w:docPartObj>
          <w:docPartGallery w:val="Table of Contents"/>
        </w:docPartObj>
      </w:sdtPr>
      <w:sdtEndPr/>
      <w:sdtContent>
        <w:p w14:paraId="08FF19AD" w14:textId="77777777" w:rsidR="00BB5E54" w:rsidRDefault="00812D83">
          <w:pPr>
            <w:pStyle w:val="11"/>
            <w:tabs>
              <w:tab w:val="right" w:leader="dot" w:pos="9421"/>
            </w:tabs>
          </w:pPr>
          <w:r>
            <w:fldChar w:fldCharType="begin"/>
          </w:r>
          <w:r>
            <w:instrText xml:space="preserve"> TOC \o "1-2" \h \z \u </w:instrText>
          </w:r>
          <w:r>
            <w:fldChar w:fldCharType="separate"/>
          </w:r>
          <w:hyperlink w:anchor="_Toc15277">
            <w:r>
              <w:t>1. Общие положения</w:t>
            </w:r>
            <w:r>
              <w:tab/>
            </w:r>
            <w:r>
              <w:fldChar w:fldCharType="begin"/>
            </w:r>
            <w:r>
              <w:instrText>PAGEREF _Toc15277 \h</w:instrText>
            </w:r>
            <w:r>
              <w:fldChar w:fldCharType="separate"/>
            </w:r>
            <w:r w:rsidR="00484366">
              <w:rPr>
                <w:noProof/>
              </w:rPr>
              <w:t>3</w:t>
            </w:r>
            <w:r>
              <w:fldChar w:fldCharType="end"/>
            </w:r>
          </w:hyperlink>
        </w:p>
        <w:p w14:paraId="3D88C462" w14:textId="77777777" w:rsidR="00BB5E54" w:rsidRDefault="00922BE7">
          <w:pPr>
            <w:pStyle w:val="11"/>
            <w:tabs>
              <w:tab w:val="right" w:leader="dot" w:pos="9421"/>
            </w:tabs>
          </w:pPr>
          <w:hyperlink w:anchor="_Toc15278">
            <w:r w:rsidR="00812D83">
              <w:t>2. Основные понятия, используемые в стандарте</w:t>
            </w:r>
            <w:r w:rsidR="00812D83">
              <w:tab/>
            </w:r>
            <w:r w:rsidR="00812D83">
              <w:fldChar w:fldCharType="begin"/>
            </w:r>
            <w:r w:rsidR="00812D83">
              <w:instrText>PAGEREF _Toc15278 \h</w:instrText>
            </w:r>
            <w:r w:rsidR="00812D83">
              <w:fldChar w:fldCharType="separate"/>
            </w:r>
            <w:r w:rsidR="00484366">
              <w:rPr>
                <w:noProof/>
              </w:rPr>
              <w:t>4</w:t>
            </w:r>
            <w:r w:rsidR="00812D83">
              <w:fldChar w:fldCharType="end"/>
            </w:r>
          </w:hyperlink>
        </w:p>
        <w:p w14:paraId="42E2C8D4" w14:textId="77777777" w:rsidR="00BB5E54" w:rsidRDefault="00922BE7">
          <w:pPr>
            <w:pStyle w:val="11"/>
            <w:tabs>
              <w:tab w:val="right" w:leader="dot" w:pos="9421"/>
            </w:tabs>
          </w:pPr>
          <w:hyperlink w:anchor="_Toc15279">
            <w:r w:rsidR="00812D83">
              <w:t>3. Содержание и организация стратегического аудита</w:t>
            </w:r>
            <w:r w:rsidR="00812D83">
              <w:tab/>
            </w:r>
            <w:r w:rsidR="00812D83">
              <w:fldChar w:fldCharType="begin"/>
            </w:r>
            <w:r w:rsidR="00812D83">
              <w:instrText>PAGEREF _Toc15279 \h</w:instrText>
            </w:r>
            <w:r w:rsidR="00812D83">
              <w:fldChar w:fldCharType="separate"/>
            </w:r>
            <w:r w:rsidR="00484366">
              <w:rPr>
                <w:noProof/>
              </w:rPr>
              <w:t>6</w:t>
            </w:r>
            <w:r w:rsidR="00812D83">
              <w:fldChar w:fldCharType="end"/>
            </w:r>
          </w:hyperlink>
        </w:p>
        <w:p w14:paraId="113F5611" w14:textId="77777777" w:rsidR="00BB5E54" w:rsidRDefault="00922BE7">
          <w:pPr>
            <w:pStyle w:val="21"/>
            <w:tabs>
              <w:tab w:val="right" w:leader="dot" w:pos="9421"/>
            </w:tabs>
          </w:pPr>
          <w:hyperlink w:anchor="_Toc15280">
            <w:r w:rsidR="00812D83">
              <w:t>3.1.  Формат проведения стратегического аудита</w:t>
            </w:r>
            <w:r w:rsidR="00812D83">
              <w:tab/>
            </w:r>
            <w:r w:rsidR="00812D83">
              <w:fldChar w:fldCharType="begin"/>
            </w:r>
            <w:r w:rsidR="00812D83">
              <w:instrText>PAGEREF _Toc15280 \h</w:instrText>
            </w:r>
            <w:r w:rsidR="00812D83">
              <w:fldChar w:fldCharType="separate"/>
            </w:r>
            <w:r w:rsidR="00484366">
              <w:rPr>
                <w:noProof/>
              </w:rPr>
              <w:t>6</w:t>
            </w:r>
            <w:r w:rsidR="00812D83">
              <w:fldChar w:fldCharType="end"/>
            </w:r>
          </w:hyperlink>
        </w:p>
        <w:p w14:paraId="45D596FA" w14:textId="77777777" w:rsidR="00BB5E54" w:rsidRDefault="00922BE7">
          <w:pPr>
            <w:pStyle w:val="21"/>
            <w:tabs>
              <w:tab w:val="right" w:leader="dot" w:pos="9421"/>
            </w:tabs>
          </w:pPr>
          <w:hyperlink w:anchor="_Toc15281">
            <w:r w:rsidR="00812D83">
              <w:t>3.2. Предмет стратегического аудита</w:t>
            </w:r>
            <w:r w:rsidR="00812D83">
              <w:tab/>
            </w:r>
            <w:r w:rsidR="00812D83">
              <w:fldChar w:fldCharType="begin"/>
            </w:r>
            <w:r w:rsidR="00812D83">
              <w:instrText>PAGEREF _Toc15281 \h</w:instrText>
            </w:r>
            <w:r w:rsidR="00812D83">
              <w:fldChar w:fldCharType="separate"/>
            </w:r>
            <w:r w:rsidR="00484366">
              <w:rPr>
                <w:noProof/>
              </w:rPr>
              <w:t>7</w:t>
            </w:r>
            <w:r w:rsidR="00812D83">
              <w:fldChar w:fldCharType="end"/>
            </w:r>
          </w:hyperlink>
        </w:p>
        <w:p w14:paraId="2E0DD5A1" w14:textId="77777777" w:rsidR="00BB5E54" w:rsidRDefault="00922BE7">
          <w:pPr>
            <w:pStyle w:val="21"/>
            <w:tabs>
              <w:tab w:val="right" w:leader="dot" w:pos="9421"/>
            </w:tabs>
          </w:pPr>
          <w:hyperlink w:anchor="_Toc15282">
            <w:r w:rsidR="00812D83">
              <w:t>3.3. Цели стратегического аудита</w:t>
            </w:r>
            <w:r w:rsidR="00812D83">
              <w:tab/>
            </w:r>
            <w:r w:rsidR="00812D83">
              <w:fldChar w:fldCharType="begin"/>
            </w:r>
            <w:r w:rsidR="00812D83">
              <w:instrText>PAGEREF _Toc15282 \h</w:instrText>
            </w:r>
            <w:r w:rsidR="00812D83">
              <w:fldChar w:fldCharType="separate"/>
            </w:r>
            <w:r w:rsidR="00484366">
              <w:rPr>
                <w:noProof/>
              </w:rPr>
              <w:t>7</w:t>
            </w:r>
            <w:r w:rsidR="00812D83">
              <w:fldChar w:fldCharType="end"/>
            </w:r>
          </w:hyperlink>
        </w:p>
        <w:p w14:paraId="63C94F0A" w14:textId="77777777" w:rsidR="00BB5E54" w:rsidRDefault="00922BE7">
          <w:pPr>
            <w:pStyle w:val="21"/>
            <w:tabs>
              <w:tab w:val="right" w:leader="dot" w:pos="9421"/>
            </w:tabs>
          </w:pPr>
          <w:hyperlink w:anchor="_Toc15283">
            <w:r w:rsidR="00812D83">
              <w:t>3.4.  Планирование и организация стратегического аудита</w:t>
            </w:r>
            <w:r w:rsidR="00812D83">
              <w:tab/>
            </w:r>
            <w:r w:rsidR="00812D83">
              <w:fldChar w:fldCharType="begin"/>
            </w:r>
            <w:r w:rsidR="00812D83">
              <w:instrText>PAGEREF _Toc15283 \h</w:instrText>
            </w:r>
            <w:r w:rsidR="00812D83">
              <w:fldChar w:fldCharType="separate"/>
            </w:r>
            <w:r w:rsidR="00484366">
              <w:rPr>
                <w:noProof/>
              </w:rPr>
              <w:t>9</w:t>
            </w:r>
            <w:r w:rsidR="00812D83">
              <w:fldChar w:fldCharType="end"/>
            </w:r>
          </w:hyperlink>
        </w:p>
        <w:p w14:paraId="3CEA0C66" w14:textId="77777777" w:rsidR="00BB5E54" w:rsidRDefault="00922BE7">
          <w:pPr>
            <w:pStyle w:val="11"/>
            <w:tabs>
              <w:tab w:val="right" w:leader="dot" w:pos="9421"/>
            </w:tabs>
          </w:pPr>
          <w:hyperlink w:anchor="_Toc15284">
            <w:r w:rsidR="00812D83">
              <w:t>4. Методологическая основа проведения стратегического аудита</w:t>
            </w:r>
            <w:r w:rsidR="00812D83">
              <w:tab/>
            </w:r>
            <w:r w:rsidR="00812D83">
              <w:fldChar w:fldCharType="begin"/>
            </w:r>
            <w:r w:rsidR="00812D83">
              <w:instrText>PAGEREF _Toc15284 \h</w:instrText>
            </w:r>
            <w:r w:rsidR="00812D83">
              <w:fldChar w:fldCharType="separate"/>
            </w:r>
            <w:r w:rsidR="00484366">
              <w:rPr>
                <w:noProof/>
              </w:rPr>
              <w:t>9</w:t>
            </w:r>
            <w:r w:rsidR="00812D83">
              <w:fldChar w:fldCharType="end"/>
            </w:r>
          </w:hyperlink>
        </w:p>
        <w:p w14:paraId="79EA6FC1" w14:textId="77777777" w:rsidR="00BB5E54" w:rsidRDefault="00922BE7">
          <w:pPr>
            <w:pStyle w:val="11"/>
            <w:tabs>
              <w:tab w:val="right" w:leader="dot" w:pos="9421"/>
            </w:tabs>
          </w:pPr>
          <w:hyperlink w:anchor="_Toc15285">
            <w:r w:rsidR="00812D83">
              <w:t>5. Критерии и подходы в стратегическом аудите</w:t>
            </w:r>
            <w:r w:rsidR="00812D83">
              <w:tab/>
            </w:r>
            <w:r w:rsidR="00812D83">
              <w:fldChar w:fldCharType="begin"/>
            </w:r>
            <w:r w:rsidR="00812D83">
              <w:instrText>PAGEREF _Toc15285 \h</w:instrText>
            </w:r>
            <w:r w:rsidR="00812D83">
              <w:fldChar w:fldCharType="separate"/>
            </w:r>
            <w:r w:rsidR="00484366">
              <w:rPr>
                <w:noProof/>
              </w:rPr>
              <w:t>10</w:t>
            </w:r>
            <w:r w:rsidR="00812D83">
              <w:fldChar w:fldCharType="end"/>
            </w:r>
          </w:hyperlink>
        </w:p>
        <w:p w14:paraId="31CE42FD" w14:textId="77777777" w:rsidR="00BB5E54" w:rsidRDefault="00922BE7">
          <w:pPr>
            <w:pStyle w:val="21"/>
            <w:tabs>
              <w:tab w:val="right" w:leader="dot" w:pos="9421"/>
            </w:tabs>
          </w:pPr>
          <w:hyperlink w:anchor="_Toc15286">
            <w:r w:rsidR="00812D83">
              <w:t>5.1. Критерии стратегического аудита</w:t>
            </w:r>
            <w:r w:rsidR="00812D83">
              <w:tab/>
            </w:r>
            <w:r w:rsidR="00812D83">
              <w:fldChar w:fldCharType="begin"/>
            </w:r>
            <w:r w:rsidR="00812D83">
              <w:instrText>PAGEREF _Toc15286 \h</w:instrText>
            </w:r>
            <w:r w:rsidR="00812D83">
              <w:fldChar w:fldCharType="separate"/>
            </w:r>
            <w:r w:rsidR="00484366">
              <w:rPr>
                <w:noProof/>
              </w:rPr>
              <w:t>10</w:t>
            </w:r>
            <w:r w:rsidR="00812D83">
              <w:fldChar w:fldCharType="end"/>
            </w:r>
          </w:hyperlink>
        </w:p>
        <w:p w14:paraId="50ECB1C3" w14:textId="77777777" w:rsidR="00BB5E54" w:rsidRDefault="00922BE7">
          <w:pPr>
            <w:pStyle w:val="21"/>
            <w:tabs>
              <w:tab w:val="right" w:leader="dot" w:pos="9421"/>
            </w:tabs>
          </w:pPr>
          <w:hyperlink w:anchor="_Toc15287">
            <w:r w:rsidR="00812D83">
              <w:t>5.2.  Подходы стратегического аудита</w:t>
            </w:r>
            <w:r w:rsidR="00812D83">
              <w:tab/>
            </w:r>
            <w:r w:rsidR="00812D83">
              <w:fldChar w:fldCharType="begin"/>
            </w:r>
            <w:r w:rsidR="00812D83">
              <w:instrText>PAGEREF _Toc15287 \h</w:instrText>
            </w:r>
            <w:r w:rsidR="00812D83">
              <w:fldChar w:fldCharType="separate"/>
            </w:r>
            <w:r w:rsidR="00484366">
              <w:rPr>
                <w:noProof/>
              </w:rPr>
              <w:t>11</w:t>
            </w:r>
            <w:r w:rsidR="00812D83">
              <w:fldChar w:fldCharType="end"/>
            </w:r>
          </w:hyperlink>
        </w:p>
        <w:p w14:paraId="236C551E" w14:textId="77777777" w:rsidR="00BB5E54" w:rsidRDefault="00922BE7">
          <w:pPr>
            <w:pStyle w:val="11"/>
            <w:tabs>
              <w:tab w:val="right" w:leader="dot" w:pos="9421"/>
            </w:tabs>
          </w:pPr>
          <w:hyperlink w:anchor="_Toc15288">
            <w:r w:rsidR="00812D83">
              <w:t>6. Этапы стратегического аудита при проведении контрольных и экспертно-</w:t>
            </w:r>
            <w:r w:rsidR="00812D83">
              <w:tab/>
            </w:r>
            <w:r w:rsidR="00812D83">
              <w:fldChar w:fldCharType="begin"/>
            </w:r>
            <w:r w:rsidR="00812D83">
              <w:instrText>PAGEREF _Toc15288 \h</w:instrText>
            </w:r>
            <w:r w:rsidR="00812D83">
              <w:fldChar w:fldCharType="separate"/>
            </w:r>
            <w:r w:rsidR="00484366">
              <w:rPr>
                <w:noProof/>
              </w:rPr>
              <w:t>11</w:t>
            </w:r>
            <w:r w:rsidR="00812D83">
              <w:fldChar w:fldCharType="end"/>
            </w:r>
          </w:hyperlink>
        </w:p>
        <w:p w14:paraId="0E0A1A1F" w14:textId="77777777" w:rsidR="00BB5E54" w:rsidRDefault="00922BE7">
          <w:pPr>
            <w:pStyle w:val="11"/>
            <w:tabs>
              <w:tab w:val="right" w:leader="dot" w:pos="9421"/>
            </w:tabs>
          </w:pPr>
          <w:hyperlink w:anchor="_Toc15289">
            <w:r w:rsidR="00812D83">
              <w:t>аналитических мероприятий</w:t>
            </w:r>
            <w:r w:rsidR="00812D83">
              <w:tab/>
            </w:r>
            <w:r w:rsidR="00812D83">
              <w:fldChar w:fldCharType="begin"/>
            </w:r>
            <w:r w:rsidR="00812D83">
              <w:instrText>PAGEREF _Toc15289 \h</w:instrText>
            </w:r>
            <w:r w:rsidR="00812D83">
              <w:fldChar w:fldCharType="separate"/>
            </w:r>
            <w:r w:rsidR="00484366">
              <w:rPr>
                <w:noProof/>
              </w:rPr>
              <w:t>11</w:t>
            </w:r>
            <w:r w:rsidR="00812D83">
              <w:fldChar w:fldCharType="end"/>
            </w:r>
          </w:hyperlink>
        </w:p>
        <w:p w14:paraId="3498CFE9" w14:textId="77777777" w:rsidR="00BB5E54" w:rsidRDefault="00922BE7">
          <w:pPr>
            <w:pStyle w:val="21"/>
            <w:tabs>
              <w:tab w:val="right" w:leader="dot" w:pos="9421"/>
            </w:tabs>
          </w:pPr>
          <w:hyperlink w:anchor="_Toc15290">
            <w:r w:rsidR="00812D83">
              <w:t>6.1.  Подготовительный этап</w:t>
            </w:r>
            <w:r w:rsidR="00812D83">
              <w:tab/>
            </w:r>
            <w:r w:rsidR="00812D83">
              <w:fldChar w:fldCharType="begin"/>
            </w:r>
            <w:r w:rsidR="00812D83">
              <w:instrText>PAGEREF _Toc15290 \h</w:instrText>
            </w:r>
            <w:r w:rsidR="00812D83">
              <w:fldChar w:fldCharType="separate"/>
            </w:r>
            <w:r w:rsidR="00484366">
              <w:rPr>
                <w:noProof/>
              </w:rPr>
              <w:t>11</w:t>
            </w:r>
            <w:r w:rsidR="00812D83">
              <w:fldChar w:fldCharType="end"/>
            </w:r>
          </w:hyperlink>
        </w:p>
        <w:p w14:paraId="656CDD68" w14:textId="77777777" w:rsidR="00BB5E54" w:rsidRDefault="00922BE7">
          <w:pPr>
            <w:pStyle w:val="21"/>
            <w:tabs>
              <w:tab w:val="right" w:leader="dot" w:pos="9421"/>
            </w:tabs>
          </w:pPr>
          <w:hyperlink w:anchor="_Toc15291">
            <w:r w:rsidR="00812D83">
              <w:t>6.2.  Основной этап</w:t>
            </w:r>
            <w:r w:rsidR="00812D83">
              <w:tab/>
            </w:r>
            <w:r w:rsidR="00812D83">
              <w:fldChar w:fldCharType="begin"/>
            </w:r>
            <w:r w:rsidR="00812D83">
              <w:instrText>PAGEREF _Toc15291 \h</w:instrText>
            </w:r>
            <w:r w:rsidR="00812D83">
              <w:fldChar w:fldCharType="separate"/>
            </w:r>
            <w:r w:rsidR="00484366">
              <w:rPr>
                <w:noProof/>
              </w:rPr>
              <w:t>13</w:t>
            </w:r>
            <w:r w:rsidR="00812D83">
              <w:fldChar w:fldCharType="end"/>
            </w:r>
          </w:hyperlink>
        </w:p>
        <w:p w14:paraId="1C76CEBA" w14:textId="77777777" w:rsidR="00BB5E54" w:rsidRDefault="00922BE7">
          <w:pPr>
            <w:pStyle w:val="21"/>
            <w:tabs>
              <w:tab w:val="right" w:leader="dot" w:pos="9421"/>
            </w:tabs>
          </w:pPr>
          <w:hyperlink w:anchor="_Toc15292">
            <w:r w:rsidR="00812D83">
              <w:t>6.3.  Заключительный этап</w:t>
            </w:r>
            <w:r w:rsidR="00812D83">
              <w:tab/>
            </w:r>
            <w:r w:rsidR="00812D83">
              <w:fldChar w:fldCharType="begin"/>
            </w:r>
            <w:r w:rsidR="00812D83">
              <w:instrText>PAGEREF _Toc15292 \h</w:instrText>
            </w:r>
            <w:r w:rsidR="00812D83">
              <w:fldChar w:fldCharType="separate"/>
            </w:r>
            <w:r w:rsidR="00484366">
              <w:rPr>
                <w:noProof/>
              </w:rPr>
              <w:t>14</w:t>
            </w:r>
            <w:r w:rsidR="00812D83">
              <w:fldChar w:fldCharType="end"/>
            </w:r>
          </w:hyperlink>
        </w:p>
        <w:p w14:paraId="14E57749" w14:textId="77777777" w:rsidR="00BB5E54" w:rsidRDefault="00812D83">
          <w:r>
            <w:fldChar w:fldCharType="end"/>
          </w:r>
        </w:p>
      </w:sdtContent>
    </w:sdt>
    <w:p w14:paraId="421DEA76" w14:textId="77777777" w:rsidR="00BB5E54" w:rsidRDefault="00812D83">
      <w:pPr>
        <w:spacing w:after="74" w:line="259" w:lineRule="auto"/>
        <w:ind w:left="2" w:right="0" w:firstLine="0"/>
        <w:jc w:val="left"/>
      </w:pPr>
      <w:r>
        <w:rPr>
          <w:rFonts w:ascii="Calibri" w:eastAsia="Calibri" w:hAnsi="Calibri" w:cs="Calibri"/>
          <w:sz w:val="22"/>
        </w:rPr>
        <w:t xml:space="preserve"> </w:t>
      </w:r>
    </w:p>
    <w:p w14:paraId="10B87A86" w14:textId="77777777" w:rsidR="00BB5E54" w:rsidRDefault="00812D83">
      <w:pPr>
        <w:spacing w:after="35" w:line="259" w:lineRule="auto"/>
        <w:ind w:left="56" w:right="0" w:firstLine="0"/>
        <w:jc w:val="center"/>
      </w:pPr>
      <w:r>
        <w:rPr>
          <w:b/>
        </w:rPr>
        <w:t xml:space="preserve"> </w:t>
      </w:r>
    </w:p>
    <w:p w14:paraId="10412F5D" w14:textId="77777777" w:rsidR="00BB5E54" w:rsidRDefault="00812D83">
      <w:pPr>
        <w:spacing w:after="31" w:line="259" w:lineRule="auto"/>
        <w:ind w:left="56" w:right="0" w:firstLine="0"/>
        <w:jc w:val="center"/>
      </w:pPr>
      <w:r>
        <w:rPr>
          <w:b/>
        </w:rPr>
        <w:t xml:space="preserve"> </w:t>
      </w:r>
    </w:p>
    <w:p w14:paraId="2FC2BD9B" w14:textId="77777777" w:rsidR="00BB5E54" w:rsidRDefault="00812D83">
      <w:pPr>
        <w:spacing w:after="35" w:line="259" w:lineRule="auto"/>
        <w:ind w:left="56" w:right="0" w:firstLine="0"/>
        <w:jc w:val="center"/>
      </w:pPr>
      <w:r>
        <w:rPr>
          <w:b/>
        </w:rPr>
        <w:t xml:space="preserve"> </w:t>
      </w:r>
    </w:p>
    <w:p w14:paraId="5CF0AD56" w14:textId="77777777" w:rsidR="00BB5E54" w:rsidRDefault="00812D83">
      <w:pPr>
        <w:spacing w:after="35" w:line="259" w:lineRule="auto"/>
        <w:ind w:left="56" w:right="0" w:firstLine="0"/>
        <w:jc w:val="center"/>
      </w:pPr>
      <w:r>
        <w:rPr>
          <w:b/>
        </w:rPr>
        <w:t xml:space="preserve"> </w:t>
      </w:r>
    </w:p>
    <w:p w14:paraId="1836A7C4" w14:textId="77777777" w:rsidR="00BB5E54" w:rsidRDefault="00812D83">
      <w:pPr>
        <w:spacing w:after="35" w:line="259" w:lineRule="auto"/>
        <w:ind w:left="56" w:right="0" w:firstLine="0"/>
        <w:jc w:val="center"/>
      </w:pPr>
      <w:r>
        <w:rPr>
          <w:b/>
        </w:rPr>
        <w:t xml:space="preserve"> </w:t>
      </w:r>
    </w:p>
    <w:p w14:paraId="03CED6C9" w14:textId="77777777" w:rsidR="00BB5E54" w:rsidRDefault="00812D83">
      <w:pPr>
        <w:spacing w:after="31" w:line="259" w:lineRule="auto"/>
        <w:ind w:left="56" w:right="0" w:firstLine="0"/>
        <w:jc w:val="center"/>
      </w:pPr>
      <w:r>
        <w:rPr>
          <w:b/>
        </w:rPr>
        <w:t xml:space="preserve"> </w:t>
      </w:r>
    </w:p>
    <w:p w14:paraId="3112828F" w14:textId="77777777" w:rsidR="00BB5E54" w:rsidRDefault="00812D83">
      <w:pPr>
        <w:spacing w:after="35" w:line="259" w:lineRule="auto"/>
        <w:ind w:left="56" w:right="0" w:firstLine="0"/>
        <w:jc w:val="center"/>
      </w:pPr>
      <w:r>
        <w:rPr>
          <w:b/>
        </w:rPr>
        <w:t xml:space="preserve"> </w:t>
      </w:r>
    </w:p>
    <w:p w14:paraId="2E2781DD" w14:textId="77777777" w:rsidR="00BB5E54" w:rsidRDefault="00812D83">
      <w:pPr>
        <w:spacing w:after="35" w:line="259" w:lineRule="auto"/>
        <w:ind w:left="56" w:right="0" w:firstLine="0"/>
        <w:jc w:val="center"/>
      </w:pPr>
      <w:r>
        <w:rPr>
          <w:b/>
        </w:rPr>
        <w:t xml:space="preserve"> </w:t>
      </w:r>
    </w:p>
    <w:p w14:paraId="3CADD3ED" w14:textId="77777777" w:rsidR="00BB5E54" w:rsidRDefault="00812D83">
      <w:pPr>
        <w:spacing w:after="35" w:line="259" w:lineRule="auto"/>
        <w:ind w:left="56" w:right="0" w:firstLine="0"/>
        <w:jc w:val="center"/>
      </w:pPr>
      <w:r>
        <w:rPr>
          <w:b/>
        </w:rPr>
        <w:t xml:space="preserve"> </w:t>
      </w:r>
    </w:p>
    <w:p w14:paraId="73A8005D" w14:textId="77777777" w:rsidR="00BB5E54" w:rsidRDefault="00812D83">
      <w:pPr>
        <w:spacing w:after="31" w:line="259" w:lineRule="auto"/>
        <w:ind w:left="56" w:right="0" w:firstLine="0"/>
        <w:jc w:val="center"/>
      </w:pPr>
      <w:r>
        <w:rPr>
          <w:b/>
        </w:rPr>
        <w:t xml:space="preserve"> </w:t>
      </w:r>
    </w:p>
    <w:p w14:paraId="0F22E4C0" w14:textId="77777777" w:rsidR="00BB5E54" w:rsidRDefault="00812D83">
      <w:pPr>
        <w:spacing w:after="35" w:line="259" w:lineRule="auto"/>
        <w:ind w:left="56" w:right="0" w:firstLine="0"/>
        <w:jc w:val="center"/>
      </w:pPr>
      <w:r>
        <w:rPr>
          <w:b/>
        </w:rPr>
        <w:t xml:space="preserve"> </w:t>
      </w:r>
    </w:p>
    <w:p w14:paraId="48AE620E" w14:textId="77777777" w:rsidR="00BB5E54" w:rsidRDefault="00812D83">
      <w:pPr>
        <w:spacing w:after="35" w:line="259" w:lineRule="auto"/>
        <w:ind w:left="56" w:right="0" w:firstLine="0"/>
        <w:jc w:val="center"/>
      </w:pPr>
      <w:r>
        <w:rPr>
          <w:b/>
        </w:rPr>
        <w:t xml:space="preserve"> </w:t>
      </w:r>
    </w:p>
    <w:p w14:paraId="64F497CA" w14:textId="77777777" w:rsidR="00BB5E54" w:rsidRDefault="00812D83">
      <w:pPr>
        <w:spacing w:after="31" w:line="259" w:lineRule="auto"/>
        <w:ind w:left="56" w:right="0" w:firstLine="0"/>
        <w:jc w:val="center"/>
      </w:pPr>
      <w:r>
        <w:rPr>
          <w:b/>
        </w:rPr>
        <w:t xml:space="preserve"> </w:t>
      </w:r>
    </w:p>
    <w:p w14:paraId="166FFF05" w14:textId="77777777" w:rsidR="00BB5E54" w:rsidRDefault="00812D83">
      <w:pPr>
        <w:spacing w:after="35" w:line="259" w:lineRule="auto"/>
        <w:ind w:left="56" w:right="0" w:firstLine="0"/>
        <w:jc w:val="center"/>
      </w:pPr>
      <w:r>
        <w:rPr>
          <w:b/>
        </w:rPr>
        <w:t xml:space="preserve"> </w:t>
      </w:r>
    </w:p>
    <w:p w14:paraId="6197261A" w14:textId="77777777" w:rsidR="00BB5E54" w:rsidRDefault="00812D83">
      <w:pPr>
        <w:spacing w:after="35" w:line="259" w:lineRule="auto"/>
        <w:ind w:left="56" w:right="0" w:firstLine="0"/>
        <w:jc w:val="center"/>
      </w:pPr>
      <w:r>
        <w:rPr>
          <w:b/>
        </w:rPr>
        <w:t xml:space="preserve"> </w:t>
      </w:r>
    </w:p>
    <w:p w14:paraId="7E9D91A0" w14:textId="77777777" w:rsidR="00BB5E54" w:rsidRDefault="00812D83">
      <w:pPr>
        <w:spacing w:after="35" w:line="259" w:lineRule="auto"/>
        <w:ind w:left="56" w:right="0" w:firstLine="0"/>
        <w:jc w:val="center"/>
      </w:pPr>
      <w:r>
        <w:rPr>
          <w:b/>
        </w:rPr>
        <w:t xml:space="preserve"> </w:t>
      </w:r>
    </w:p>
    <w:p w14:paraId="7DE8B3B0" w14:textId="77777777" w:rsidR="00BB5E54" w:rsidRDefault="00812D83">
      <w:pPr>
        <w:spacing w:after="31" w:line="259" w:lineRule="auto"/>
        <w:ind w:left="56" w:right="0" w:firstLine="0"/>
        <w:jc w:val="center"/>
      </w:pPr>
      <w:r>
        <w:rPr>
          <w:b/>
        </w:rPr>
        <w:t xml:space="preserve"> </w:t>
      </w:r>
    </w:p>
    <w:p w14:paraId="08E0B192" w14:textId="7480B286" w:rsidR="00BB5E54" w:rsidRDefault="00812D83" w:rsidP="0098133F">
      <w:pPr>
        <w:pStyle w:val="1"/>
        <w:spacing w:after="14"/>
        <w:ind w:left="2" w:right="0" w:firstLine="0"/>
      </w:pPr>
      <w:bookmarkStart w:id="0" w:name="_Toc15277"/>
      <w:r>
        <w:lastRenderedPageBreak/>
        <w:t>Общие положения</w:t>
      </w:r>
      <w:bookmarkEnd w:id="0"/>
    </w:p>
    <w:p w14:paraId="2ACE8832" w14:textId="77777777" w:rsidR="0098133F" w:rsidRPr="0098133F" w:rsidRDefault="0098133F" w:rsidP="0098133F"/>
    <w:p w14:paraId="2F08F00D" w14:textId="3CCF774B" w:rsidR="00BB5E54" w:rsidRDefault="00812D83">
      <w:pPr>
        <w:ind w:left="-12" w:right="0"/>
      </w:pPr>
      <w:r w:rsidRPr="009C4FDC">
        <w:t xml:space="preserve">1.1. </w:t>
      </w:r>
      <w:proofErr w:type="gramStart"/>
      <w:r w:rsidRPr="009C4FDC">
        <w:t>Стандарт внешнего государственного финансового контроля С</w:t>
      </w:r>
      <w:r w:rsidR="009C4FDC" w:rsidRPr="009C4FDC">
        <w:t>ГА 1</w:t>
      </w:r>
      <w:r w:rsidRPr="009C4FDC">
        <w:t xml:space="preserve">0 «Стратегический аудит» (далее - Стандарт) разработан Контрольно-счетной палатой </w:t>
      </w:r>
      <w:r w:rsidR="0058045A">
        <w:t>МО «</w:t>
      </w:r>
      <w:proofErr w:type="spellStart"/>
      <w:r w:rsidR="0058045A">
        <w:t>Улаганский</w:t>
      </w:r>
      <w:proofErr w:type="spellEnd"/>
      <w:r w:rsidR="0058045A">
        <w:t xml:space="preserve"> район»</w:t>
      </w:r>
      <w:r w:rsidRPr="009C4FDC">
        <w:t xml:space="preserve"> в соответствии с требованиями статьи 11 Федерального закона от 07.02.2011 № 6-ФЗ «Об общих принципах организации и деятельности контрольно-</w:t>
      </w:r>
      <w:r>
        <w:t>счетных органов субъектов Российской Федерации и муниципальных образований»</w:t>
      </w:r>
      <w:r w:rsidR="001A255B">
        <w:t xml:space="preserve"> (далее - Федеральный закон № 6-ФЗ)</w:t>
      </w:r>
      <w:r>
        <w:t xml:space="preserve">, </w:t>
      </w:r>
      <w:r w:rsidR="001A255B" w:rsidRPr="0098133F">
        <w:rPr>
          <w:color w:val="auto"/>
        </w:rPr>
        <w:t xml:space="preserve">статьи 10 </w:t>
      </w:r>
      <w:r w:rsidR="00991750" w:rsidRPr="0098133F">
        <w:rPr>
          <w:color w:val="auto"/>
        </w:rPr>
        <w:t xml:space="preserve">Положения </w:t>
      </w:r>
      <w:r w:rsidR="0098133F" w:rsidRPr="0098133F">
        <w:rPr>
          <w:color w:val="auto"/>
        </w:rPr>
        <w:t>о Контрольно-счетной палате муниципального образования «</w:t>
      </w:r>
      <w:proofErr w:type="spellStart"/>
      <w:r w:rsidR="0098133F" w:rsidRPr="0098133F">
        <w:rPr>
          <w:color w:val="auto"/>
        </w:rPr>
        <w:t>Улаганский</w:t>
      </w:r>
      <w:proofErr w:type="spellEnd"/>
      <w:r w:rsidR="0098133F" w:rsidRPr="0098133F">
        <w:rPr>
          <w:color w:val="auto"/>
        </w:rPr>
        <w:t xml:space="preserve"> район» </w:t>
      </w:r>
      <w:r w:rsidR="001A255B" w:rsidRPr="0098133F">
        <w:rPr>
          <w:color w:val="auto"/>
        </w:rPr>
        <w:t xml:space="preserve"> (далее – </w:t>
      </w:r>
      <w:r w:rsidR="0098133F" w:rsidRPr="0098133F">
        <w:rPr>
          <w:color w:val="auto"/>
        </w:rPr>
        <w:t>Положения</w:t>
      </w:r>
      <w:r w:rsidR="001A255B" w:rsidRPr="0098133F">
        <w:rPr>
          <w:color w:val="auto"/>
        </w:rPr>
        <w:t>)</w:t>
      </w:r>
      <w:r w:rsidRPr="0098133F">
        <w:rPr>
          <w:color w:val="auto"/>
        </w:rPr>
        <w:t>, Общих требований</w:t>
      </w:r>
      <w:proofErr w:type="gramEnd"/>
      <w:r w:rsidRPr="0098133F">
        <w:rPr>
          <w:color w:val="auto"/>
        </w:rPr>
        <w:t xml:space="preserve"> к стандартам вне</w:t>
      </w:r>
      <w:r>
        <w:t xml:space="preserve">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Российской Федерации от 29.03.2022 №2ПК. </w:t>
      </w:r>
    </w:p>
    <w:p w14:paraId="04EDFD8A" w14:textId="49417EFD" w:rsidR="00BB5E54" w:rsidRDefault="00812D83">
      <w:pPr>
        <w:ind w:left="-12" w:right="0"/>
      </w:pPr>
      <w:r>
        <w:t xml:space="preserve">1.2. </w:t>
      </w:r>
      <w:proofErr w:type="gramStart"/>
      <w:r>
        <w:t xml:space="preserve">Стандарт разработан с учетом бюджетного законодательства Российской Федерации и Республики </w:t>
      </w:r>
      <w:r w:rsidR="00E5508B">
        <w:t>Алтай</w:t>
      </w:r>
      <w:r>
        <w:t xml:space="preserve">, положений Регламента Контрольно-счетной палаты </w:t>
      </w:r>
      <w:r w:rsidR="0058045A">
        <w:t>МО «</w:t>
      </w:r>
      <w:proofErr w:type="spellStart"/>
      <w:r w:rsidR="0058045A">
        <w:t>Улаганский</w:t>
      </w:r>
      <w:proofErr w:type="spellEnd"/>
      <w:r w:rsidR="0058045A">
        <w:t xml:space="preserve"> район»</w:t>
      </w:r>
      <w:r>
        <w:t xml:space="preserve">, а также стандарта внешнего государственного аудита (контроля) Счетной палаты Российской Федерации  СГА 105 «Стратегический аудит», утвержденного постановлением коллегии Счетной палаты Российской Федерации от 07.11.2020 № 17ПК (далее - СГА 105 «Стратегический аудит»), международных стандартов в области государственного контроля, аудита и финансовой отчетности. </w:t>
      </w:r>
      <w:proofErr w:type="gramEnd"/>
    </w:p>
    <w:p w14:paraId="3924504E" w14:textId="57B73527" w:rsidR="00BB5E54" w:rsidRDefault="00812D83">
      <w:pPr>
        <w:ind w:left="-12" w:right="0"/>
      </w:pPr>
      <w:r>
        <w:t xml:space="preserve">1.3. Стандарт разработан для методологического обеспечения реализации полномочий Контрольно-счетной палаты </w:t>
      </w:r>
      <w:r w:rsidR="008D7F4A" w:rsidRPr="008D7F4A">
        <w:t>МО «</w:t>
      </w:r>
      <w:proofErr w:type="spellStart"/>
      <w:r w:rsidR="008D7F4A" w:rsidRPr="008D7F4A">
        <w:t>Улаганский</w:t>
      </w:r>
      <w:proofErr w:type="spellEnd"/>
      <w:r w:rsidR="008D7F4A" w:rsidRPr="008D7F4A">
        <w:t xml:space="preserve"> район»</w:t>
      </w:r>
      <w:r>
        <w:t xml:space="preserve"> (далее </w:t>
      </w:r>
      <w:r w:rsidR="000642DC">
        <w:t>–</w:t>
      </w:r>
      <w:r>
        <w:t xml:space="preserve"> Контрольно</w:t>
      </w:r>
      <w:r w:rsidR="000642DC">
        <w:t>-</w:t>
      </w:r>
      <w:r>
        <w:t xml:space="preserve">счетная палата) по оценке реализуемости, рисков и результатов достижения целей социально-экономического развития </w:t>
      </w:r>
      <w:r w:rsidR="008D7F4A">
        <w:t>МО «</w:t>
      </w:r>
      <w:proofErr w:type="spellStart"/>
      <w:r w:rsidR="008D7F4A">
        <w:t>Улаганский</w:t>
      </w:r>
      <w:proofErr w:type="spellEnd"/>
      <w:r w:rsidR="008D7F4A">
        <w:t xml:space="preserve"> район»</w:t>
      </w:r>
      <w:r w:rsidR="000642DC">
        <w:t xml:space="preserve">, </w:t>
      </w:r>
      <w:r>
        <w:t xml:space="preserve">предусмотренных документами стратегического планирования </w:t>
      </w:r>
      <w:r w:rsidR="008D7F4A">
        <w:t>МО «</w:t>
      </w:r>
      <w:proofErr w:type="spellStart"/>
      <w:r w:rsidR="008D7F4A">
        <w:t>Улаганский</w:t>
      </w:r>
      <w:proofErr w:type="spellEnd"/>
      <w:r w:rsidR="008D7F4A">
        <w:t xml:space="preserve"> район»</w:t>
      </w:r>
      <w:r>
        <w:t xml:space="preserve"> (далее – стратегический аудит), при осуществлении контрольной и экспертно-аналитической деятельности. </w:t>
      </w:r>
    </w:p>
    <w:p w14:paraId="41298A84" w14:textId="2F486C67" w:rsidR="00BB5E54" w:rsidRDefault="00812D83">
      <w:pPr>
        <w:ind w:left="-12" w:right="0"/>
      </w:pPr>
      <w:r>
        <w:t xml:space="preserve">1.4. </w:t>
      </w:r>
      <w:proofErr w:type="gramStart"/>
      <w:r>
        <w:t xml:space="preserve">Стратегический аудит, осуществляемый Контрольно-счетной палатой, направлен на содействие органам власти, государственным, общественным и иным организациям в выявлении проблем, рисков и формировании перспективной картины социально-экономического состояния </w:t>
      </w:r>
      <w:r w:rsidR="00F66466">
        <w:t>района</w:t>
      </w:r>
      <w:r>
        <w:t xml:space="preserve"> и комплексного понимания рисков </w:t>
      </w:r>
      <w:proofErr w:type="spellStart"/>
      <w:r>
        <w:t>недостижения</w:t>
      </w:r>
      <w:proofErr w:type="spellEnd"/>
      <w:r>
        <w:t xml:space="preserve"> стратегических целей </w:t>
      </w:r>
      <w:r w:rsidR="00384461" w:rsidRPr="00384461">
        <w:t>МО «</w:t>
      </w:r>
      <w:proofErr w:type="spellStart"/>
      <w:r w:rsidR="00384461" w:rsidRPr="00384461">
        <w:t>Улаганский</w:t>
      </w:r>
      <w:proofErr w:type="spellEnd"/>
      <w:r w:rsidR="00384461" w:rsidRPr="00384461">
        <w:t xml:space="preserve"> район»</w:t>
      </w:r>
      <w:r>
        <w:t xml:space="preserve">, а также на выработку системных рекомендаций участникам стратегического управления по реализации мер и решений, способствующих минимизации соответствующих рисков. </w:t>
      </w:r>
      <w:proofErr w:type="gramEnd"/>
    </w:p>
    <w:p w14:paraId="71B3BD0C" w14:textId="77777777" w:rsidR="00BB5E54" w:rsidRDefault="00812D83">
      <w:pPr>
        <w:ind w:left="-12" w:right="0"/>
      </w:pPr>
      <w:r>
        <w:t xml:space="preserve">1.5. </w:t>
      </w:r>
      <w:r>
        <w:rPr>
          <w:i/>
        </w:rPr>
        <w:t>Целью настоящего Стандарта</w:t>
      </w:r>
      <w:r>
        <w:t xml:space="preserve"> является установление общих правил, требований и процедур проведения Контрольно-счетной палатой стратегического аудита. </w:t>
      </w:r>
    </w:p>
    <w:p w14:paraId="1768600F" w14:textId="77777777" w:rsidR="00BB5E54" w:rsidRDefault="00812D83">
      <w:pPr>
        <w:spacing w:after="42" w:line="249" w:lineRule="auto"/>
        <w:ind w:left="705" w:right="0" w:hanging="10"/>
      </w:pPr>
      <w:r>
        <w:t xml:space="preserve">1.6. </w:t>
      </w:r>
      <w:r>
        <w:rPr>
          <w:i/>
        </w:rPr>
        <w:t>Задачами Стандарта</w:t>
      </w:r>
      <w:r>
        <w:t xml:space="preserve"> являются: </w:t>
      </w:r>
    </w:p>
    <w:p w14:paraId="1A39EC1A" w14:textId="77777777" w:rsidR="00BB5E54" w:rsidRDefault="00812D83">
      <w:pPr>
        <w:spacing w:after="0" w:line="259" w:lineRule="auto"/>
        <w:ind w:left="10" w:right="-3" w:hanging="10"/>
        <w:jc w:val="right"/>
      </w:pPr>
      <w:r>
        <w:t xml:space="preserve">определение содержания, порядка организации и проведения стратегического </w:t>
      </w:r>
    </w:p>
    <w:p w14:paraId="3B237451" w14:textId="77777777" w:rsidR="00BB5E54" w:rsidRDefault="00812D83">
      <w:pPr>
        <w:spacing w:after="0"/>
        <w:ind w:left="696" w:right="0" w:hanging="708"/>
      </w:pPr>
      <w:r>
        <w:t xml:space="preserve">аудита; определение порядка оформления результатов стратегического аудита; установление ответственности должностных лиц и иных членов рабочей </w:t>
      </w:r>
    </w:p>
    <w:p w14:paraId="26546AE1" w14:textId="77777777" w:rsidR="0098133F" w:rsidRDefault="00812D83" w:rsidP="0098133F">
      <w:pPr>
        <w:ind w:left="-12" w:right="0" w:firstLine="0"/>
      </w:pPr>
      <w:r>
        <w:t xml:space="preserve">группы, участвующих в проведении стратегического аудита. </w:t>
      </w:r>
    </w:p>
    <w:p w14:paraId="4F97C65C" w14:textId="0F94FD67" w:rsidR="00BB5E54" w:rsidRDefault="00812D83" w:rsidP="0098133F">
      <w:pPr>
        <w:ind w:left="-12" w:right="0" w:firstLine="721"/>
      </w:pPr>
      <w:r>
        <w:lastRenderedPageBreak/>
        <w:t xml:space="preserve">1.7. При выполнении требований настоящего Стандарта должностные лица Контрольно-счетной палаты должны руководствоваться положениями: </w:t>
      </w:r>
    </w:p>
    <w:p w14:paraId="0CA1892C" w14:textId="77777777" w:rsidR="00BB5E54" w:rsidRDefault="00812D83">
      <w:pPr>
        <w:spacing w:after="13"/>
        <w:ind w:left="710" w:right="0" w:firstLine="0"/>
      </w:pPr>
      <w:r>
        <w:t xml:space="preserve">Конституции Российской Федерации;  </w:t>
      </w:r>
    </w:p>
    <w:p w14:paraId="2C1816FB" w14:textId="77777777" w:rsidR="00BB5E54" w:rsidRDefault="00812D83">
      <w:pPr>
        <w:spacing w:after="13"/>
        <w:ind w:left="710" w:right="0" w:firstLine="0"/>
      </w:pPr>
      <w:r>
        <w:t xml:space="preserve">Бюджетного кодекса Российской Федерации;  </w:t>
      </w:r>
    </w:p>
    <w:p w14:paraId="3336654A" w14:textId="77777777" w:rsidR="00BB5E54" w:rsidRDefault="00812D83">
      <w:pPr>
        <w:spacing w:after="0"/>
        <w:ind w:left="-12" w:right="0"/>
      </w:pPr>
      <w: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48D89402" w14:textId="77777777" w:rsidR="00BB5E54" w:rsidRDefault="00812D83">
      <w:pPr>
        <w:spacing w:after="0"/>
        <w:ind w:left="-12" w:right="0"/>
      </w:pPr>
      <w:r>
        <w:t xml:space="preserve">Федерального закона от 28.06.2014 № 172-ФЗ «О стратегическом планировании в Российской Федерации»; </w:t>
      </w:r>
    </w:p>
    <w:p w14:paraId="37B2FF8C" w14:textId="77777777" w:rsidR="00BB5E54" w:rsidRDefault="00812D83">
      <w:pPr>
        <w:spacing w:after="13"/>
        <w:ind w:left="709" w:right="0" w:firstLine="0"/>
      </w:pPr>
      <w:r>
        <w:t xml:space="preserve">Конституции Республики </w:t>
      </w:r>
      <w:r w:rsidR="000642DC">
        <w:t>Алтай</w:t>
      </w:r>
      <w:r>
        <w:t xml:space="preserve">;  </w:t>
      </w:r>
    </w:p>
    <w:p w14:paraId="69026A22" w14:textId="45304DB3" w:rsidR="00BB5E54" w:rsidRDefault="00C156F3">
      <w:pPr>
        <w:spacing w:after="0"/>
        <w:ind w:left="-12" w:right="0"/>
      </w:pPr>
      <w:r>
        <w:t>Решением Совета депутатов МО «</w:t>
      </w:r>
      <w:proofErr w:type="spellStart"/>
      <w:r>
        <w:t>Улаганский</w:t>
      </w:r>
      <w:proofErr w:type="spellEnd"/>
      <w:r>
        <w:t xml:space="preserve"> район»</w:t>
      </w:r>
      <w:r w:rsidRPr="00C156F3">
        <w:t xml:space="preserve"> от 26.11.2021 № 18-17</w:t>
      </w:r>
      <w:r>
        <w:t xml:space="preserve"> </w:t>
      </w:r>
      <w:r w:rsidR="00960B8D">
        <w:t xml:space="preserve">«Об утверждении </w:t>
      </w:r>
      <w:r w:rsidR="002B004E">
        <w:t>Положени</w:t>
      </w:r>
      <w:r w:rsidR="00960B8D">
        <w:t>я</w:t>
      </w:r>
      <w:r w:rsidR="008E3486" w:rsidRPr="008E3486">
        <w:t xml:space="preserve"> о Контрольно-счетной палат</w:t>
      </w:r>
      <w:r w:rsidR="00960B8D">
        <w:t>е</w:t>
      </w:r>
      <w:r w:rsidR="008E3486" w:rsidRPr="008E3486">
        <w:t xml:space="preserve"> МО «</w:t>
      </w:r>
      <w:proofErr w:type="spellStart"/>
      <w:r w:rsidR="008E3486" w:rsidRPr="008E3486">
        <w:t>Улаганский</w:t>
      </w:r>
      <w:proofErr w:type="spellEnd"/>
      <w:r w:rsidR="008E3486" w:rsidRPr="008E3486">
        <w:t xml:space="preserve"> район»</w:t>
      </w:r>
      <w:r w:rsidR="00960B8D">
        <w:t>»</w:t>
      </w:r>
      <w:r w:rsidR="00812D83">
        <w:t xml:space="preserve">;  </w:t>
      </w:r>
    </w:p>
    <w:p w14:paraId="35CD4B18" w14:textId="74EEF8AC" w:rsidR="00C156F3" w:rsidRDefault="00C156F3" w:rsidP="00BA4638">
      <w:pPr>
        <w:spacing w:after="1" w:line="238" w:lineRule="auto"/>
        <w:ind w:left="-13" w:right="-7" w:firstLine="708"/>
      </w:pPr>
      <w:r w:rsidRPr="00C156F3">
        <w:t>Решением Совета депутатов МО «</w:t>
      </w:r>
      <w:proofErr w:type="spellStart"/>
      <w:r w:rsidRPr="00C156F3">
        <w:t>Улаганский</w:t>
      </w:r>
      <w:proofErr w:type="spellEnd"/>
      <w:r w:rsidRPr="00C156F3">
        <w:t xml:space="preserve"> </w:t>
      </w:r>
      <w:proofErr w:type="spellStart"/>
      <w:r w:rsidRPr="00C156F3">
        <w:t>район</w:t>
      </w:r>
      <w:proofErr w:type="gramStart"/>
      <w:r w:rsidRPr="00C156F3">
        <w:t>»о</w:t>
      </w:r>
      <w:proofErr w:type="gramEnd"/>
      <w:r w:rsidRPr="00C156F3">
        <w:t>т</w:t>
      </w:r>
      <w:proofErr w:type="spellEnd"/>
      <w:r w:rsidRPr="00C156F3">
        <w:t xml:space="preserve"> </w:t>
      </w:r>
      <w:r>
        <w:t>15</w:t>
      </w:r>
      <w:r w:rsidRPr="00C156F3">
        <w:t>.</w:t>
      </w:r>
      <w:r>
        <w:t>11</w:t>
      </w:r>
      <w:r w:rsidRPr="00C156F3">
        <w:t>.20</w:t>
      </w:r>
      <w:r>
        <w:t>18</w:t>
      </w:r>
      <w:r w:rsidRPr="00C156F3">
        <w:t xml:space="preserve">г.  № </w:t>
      </w:r>
      <w:r>
        <w:t>2</w:t>
      </w:r>
      <w:r w:rsidRPr="00C156F3">
        <w:t>-</w:t>
      </w:r>
      <w:r>
        <w:t>6</w:t>
      </w:r>
      <w:r w:rsidRPr="00C156F3">
        <w:t xml:space="preserve"> «Об утверждении </w:t>
      </w:r>
      <w:r>
        <w:t xml:space="preserve">Стратегии социально-экономического развития </w:t>
      </w:r>
      <w:r w:rsidRPr="00C156F3">
        <w:t>муниципального образования «</w:t>
      </w:r>
      <w:proofErr w:type="spellStart"/>
      <w:r w:rsidRPr="00C156F3">
        <w:t>Улаганский</w:t>
      </w:r>
      <w:proofErr w:type="spellEnd"/>
      <w:r w:rsidRPr="00C156F3">
        <w:t xml:space="preserve"> район»</w:t>
      </w:r>
      <w:r w:rsidR="00960B8D">
        <w:t>»</w:t>
      </w:r>
      <w:r w:rsidRPr="00C156F3">
        <w:t>;</w:t>
      </w:r>
    </w:p>
    <w:p w14:paraId="70E7D134" w14:textId="5BDC7482" w:rsidR="000642DC" w:rsidRDefault="008E3486" w:rsidP="00BA4638">
      <w:pPr>
        <w:spacing w:after="1" w:line="238" w:lineRule="auto"/>
        <w:ind w:left="-13" w:right="-7" w:firstLine="708"/>
      </w:pPr>
      <w:r>
        <w:t>Решением Совета депутатов</w:t>
      </w:r>
      <w:r w:rsidR="00C156F3">
        <w:t xml:space="preserve"> </w:t>
      </w:r>
      <w:r w:rsidR="00C156F3" w:rsidRPr="00C156F3">
        <w:t>МО «</w:t>
      </w:r>
      <w:proofErr w:type="spellStart"/>
      <w:r w:rsidR="00C156F3" w:rsidRPr="00C156F3">
        <w:t>Улаганский</w:t>
      </w:r>
      <w:proofErr w:type="spellEnd"/>
      <w:r w:rsidR="00C156F3" w:rsidRPr="00C156F3">
        <w:t xml:space="preserve"> район»</w:t>
      </w:r>
      <w:r>
        <w:t xml:space="preserve"> </w:t>
      </w:r>
      <w:r w:rsidR="00812D83">
        <w:t xml:space="preserve">от </w:t>
      </w:r>
      <w:r w:rsidR="000642DC">
        <w:t>2</w:t>
      </w:r>
      <w:r w:rsidR="00BA4638">
        <w:t>9</w:t>
      </w:r>
      <w:r w:rsidR="000642DC">
        <w:t>.</w:t>
      </w:r>
      <w:r w:rsidR="00BA4638">
        <w:t>03</w:t>
      </w:r>
      <w:r w:rsidR="000642DC">
        <w:t>.20</w:t>
      </w:r>
      <w:r w:rsidR="00BA4638">
        <w:t xml:space="preserve">21г. </w:t>
      </w:r>
      <w:r w:rsidR="00812D83">
        <w:t xml:space="preserve"> № </w:t>
      </w:r>
      <w:r w:rsidR="00BA4638">
        <w:t>15-4</w:t>
      </w:r>
      <w:r w:rsidR="00812D83">
        <w:t xml:space="preserve"> «О</w:t>
      </w:r>
      <w:r w:rsidR="00BA4638">
        <w:t>б утверждении Положения о</w:t>
      </w:r>
      <w:r w:rsidR="00812D83">
        <w:t xml:space="preserve"> бюджетном процессе</w:t>
      </w:r>
      <w:r w:rsidR="00BA4638">
        <w:t xml:space="preserve"> муниципального образования</w:t>
      </w:r>
      <w:r w:rsidR="00812D83">
        <w:t xml:space="preserve"> </w:t>
      </w:r>
      <w:r w:rsidR="00BA4638">
        <w:t>«</w:t>
      </w:r>
      <w:proofErr w:type="spellStart"/>
      <w:r w:rsidR="00BA4638">
        <w:t>Улаганский</w:t>
      </w:r>
      <w:proofErr w:type="spellEnd"/>
      <w:r w:rsidR="00BA4638">
        <w:t xml:space="preserve"> район»</w:t>
      </w:r>
      <w:r w:rsidR="00960B8D">
        <w:t>»</w:t>
      </w:r>
      <w:r w:rsidR="00812D83">
        <w:t xml:space="preserve">; </w:t>
      </w:r>
    </w:p>
    <w:p w14:paraId="0851B566" w14:textId="77777777" w:rsidR="00BB5E54" w:rsidRDefault="00812D83">
      <w:pPr>
        <w:spacing w:after="1" w:line="238" w:lineRule="auto"/>
        <w:ind w:left="-13" w:right="-7" w:firstLine="708"/>
        <w:jc w:val="left"/>
      </w:pPr>
      <w:r>
        <w:t xml:space="preserve">иных нормативных правовых актов; </w:t>
      </w:r>
    </w:p>
    <w:p w14:paraId="41A8C71F" w14:textId="77777777" w:rsidR="00BB5E54" w:rsidRDefault="00812D83">
      <w:pPr>
        <w:spacing w:after="0"/>
        <w:ind w:left="-12" w:right="0"/>
      </w:pPr>
      <w:r>
        <w:t>Кодекса этики и служебного поведения работников контрольно-счетных органов субъектов Российской Федерации,</w:t>
      </w:r>
      <w:r>
        <w:rPr>
          <w:rFonts w:ascii="Calibri" w:eastAsia="Calibri" w:hAnsi="Calibri" w:cs="Calibri"/>
          <w:sz w:val="22"/>
        </w:rPr>
        <w:t xml:space="preserve"> </w:t>
      </w:r>
      <w:r>
        <w:t xml:space="preserve">утвержденного решением Совета контрольно-счетных органов при Счетной палате Российской Федерации от 20.12.2018; </w:t>
      </w:r>
    </w:p>
    <w:p w14:paraId="02EBCB87" w14:textId="1F1AC4FC" w:rsidR="00BB5E54" w:rsidRDefault="00812D83">
      <w:pPr>
        <w:spacing w:after="0"/>
        <w:ind w:left="-12" w:right="0"/>
      </w:pPr>
      <w:r>
        <w:t xml:space="preserve">Регламента Контрольно-счетной палаты, иных </w:t>
      </w:r>
      <w:r w:rsidR="00F66466">
        <w:t>локальных</w:t>
      </w:r>
      <w:r>
        <w:t xml:space="preserve"> актов Контрольно</w:t>
      </w:r>
      <w:r w:rsidR="000642DC">
        <w:t>-</w:t>
      </w:r>
      <w:r>
        <w:t xml:space="preserve">счетной палаты. </w:t>
      </w:r>
    </w:p>
    <w:p w14:paraId="2AEBB6A9" w14:textId="2FA9AD61" w:rsidR="00BB5E54" w:rsidRDefault="00812D83" w:rsidP="007E0ADE">
      <w:pPr>
        <w:ind w:left="-12" w:right="0"/>
      </w:pPr>
      <w:r>
        <w:t xml:space="preserve">1.8. Организация, проведение и оформление результатов контрольных и экспертно-аналитических мероприятий с применением стратегического аудита осуществляются в порядке, установленном стандартами внешнего государственного финансового контроля </w:t>
      </w:r>
      <w:r w:rsidR="005757C8" w:rsidRPr="000B25B4">
        <w:rPr>
          <w:rFonts w:eastAsia="Arial Unicode MS"/>
          <w:caps/>
          <w:kern w:val="28"/>
          <w:szCs w:val="28"/>
        </w:rPr>
        <w:t>С</w:t>
      </w:r>
      <w:r w:rsidR="00F66466">
        <w:rPr>
          <w:rFonts w:eastAsia="Arial Unicode MS"/>
          <w:caps/>
          <w:kern w:val="28"/>
          <w:szCs w:val="28"/>
        </w:rPr>
        <w:t>ВМФК</w:t>
      </w:r>
      <w:r w:rsidR="005757C8" w:rsidRPr="000B25B4">
        <w:rPr>
          <w:rFonts w:eastAsia="Arial Unicode MS"/>
          <w:caps/>
          <w:kern w:val="28"/>
          <w:szCs w:val="28"/>
        </w:rPr>
        <w:t xml:space="preserve"> 01 </w:t>
      </w:r>
      <w:r w:rsidR="005757C8" w:rsidRPr="000B25B4">
        <w:rPr>
          <w:rFonts w:eastAsia="Arial Unicode MS"/>
          <w:kern w:val="28"/>
          <w:szCs w:val="28"/>
        </w:rPr>
        <w:t>«Общие правила проведения контрольного мероприятия»</w:t>
      </w:r>
      <w:r>
        <w:t xml:space="preserve"> и </w:t>
      </w:r>
      <w:r w:rsidR="00F66466">
        <w:t>СВМФК</w:t>
      </w:r>
      <w:r w:rsidR="005757C8">
        <w:t xml:space="preserve"> 0</w:t>
      </w:r>
      <w:r w:rsidR="00F66466">
        <w:t>6</w:t>
      </w:r>
      <w:r w:rsidR="005757C8">
        <w:t xml:space="preserve"> «Общие правила проведения экспертно-аналитического мероприятия»</w:t>
      </w:r>
      <w:r>
        <w:t xml:space="preserve">, с учетом особенностей, установленных Стандартом. </w:t>
      </w:r>
    </w:p>
    <w:p w14:paraId="2FCB4937" w14:textId="77777777" w:rsidR="00BB5E54" w:rsidRDefault="00812D83" w:rsidP="007E0ADE">
      <w:pPr>
        <w:ind w:left="-12" w:right="0"/>
      </w:pPr>
      <w:r>
        <w:t xml:space="preserve">В случае противоречия настоящего Стандарта и иного стандарта внешнего государственного финансового контроля Контрольно-счетной палаты применению подлежат положения настоящего специализированного Стандарта. </w:t>
      </w:r>
    </w:p>
    <w:p w14:paraId="61CA0CB7" w14:textId="711A68B6" w:rsidR="0098133F" w:rsidRDefault="00812D83" w:rsidP="0098133F">
      <w:r>
        <w:t xml:space="preserve">1.9. </w:t>
      </w:r>
      <w:proofErr w:type="gramStart"/>
      <w:r>
        <w:t xml:space="preserve">Контрольно-счетной палатой могут проводиться совместные и параллельные контрольные мероприятия со Счетной палатой </w:t>
      </w:r>
      <w:r w:rsidR="00C010DD">
        <w:t>Республики Алтай</w:t>
      </w:r>
      <w:r>
        <w:t xml:space="preserve">, контрольно-счетными органами муниципальных образований, контрольные мероприятия с участием представителей правоохранительных, надзорных и контрольных органов </w:t>
      </w:r>
      <w:r w:rsidR="00C010DD">
        <w:t>Республики Алтай</w:t>
      </w:r>
      <w:r>
        <w:t>,</w:t>
      </w:r>
      <w:r w:rsidR="00C010DD">
        <w:t xml:space="preserve"> </w:t>
      </w:r>
      <w:r>
        <w:t xml:space="preserve">муниципальных образований в соответствии со стандартом внешнего государственного финансового контроля </w:t>
      </w:r>
      <w:r w:rsidR="007E0ADE" w:rsidRPr="007E0ADE">
        <w:rPr>
          <w:bCs/>
          <w:szCs w:val="28"/>
        </w:rPr>
        <w:t xml:space="preserve">СОД 03 «Проведение </w:t>
      </w:r>
      <w:r w:rsidR="007E0ADE" w:rsidRPr="007E0ADE">
        <w:rPr>
          <w:bCs/>
        </w:rPr>
        <w:t xml:space="preserve">Контрольно-счетной палатой </w:t>
      </w:r>
      <w:r w:rsidR="00C010DD">
        <w:rPr>
          <w:bCs/>
        </w:rPr>
        <w:t>МО «</w:t>
      </w:r>
      <w:proofErr w:type="spellStart"/>
      <w:r w:rsidR="00C010DD">
        <w:rPr>
          <w:bCs/>
        </w:rPr>
        <w:t>Улаганский</w:t>
      </w:r>
      <w:proofErr w:type="spellEnd"/>
      <w:r w:rsidR="00C010DD">
        <w:rPr>
          <w:bCs/>
        </w:rPr>
        <w:t xml:space="preserve"> район»</w:t>
      </w:r>
      <w:r w:rsidR="007E0ADE" w:rsidRPr="007E0ADE">
        <w:rPr>
          <w:bCs/>
          <w:szCs w:val="28"/>
        </w:rPr>
        <w:t xml:space="preserve"> совместных или параллельных контрольных и экспертно-аналитических мероприятий с контрольно-счетными органами муниципальных образований</w:t>
      </w:r>
      <w:proofErr w:type="gramEnd"/>
      <w:r w:rsidR="007E0ADE" w:rsidRPr="007E0ADE">
        <w:rPr>
          <w:bCs/>
          <w:szCs w:val="28"/>
        </w:rPr>
        <w:t xml:space="preserve"> Республики Алтай»</w:t>
      </w:r>
      <w:r w:rsidR="007E0ADE">
        <w:rPr>
          <w:bCs/>
          <w:szCs w:val="28"/>
        </w:rPr>
        <w:t>.</w:t>
      </w:r>
      <w:r>
        <w:t xml:space="preserve"> </w:t>
      </w:r>
      <w:bookmarkStart w:id="1" w:name="_Toc15278"/>
    </w:p>
    <w:p w14:paraId="4FC51ABB" w14:textId="77777777" w:rsidR="00BB5E54" w:rsidRDefault="00812D83">
      <w:pPr>
        <w:pStyle w:val="1"/>
        <w:spacing w:after="13" w:line="247" w:lineRule="auto"/>
        <w:ind w:left="2662" w:right="0" w:hanging="708"/>
        <w:jc w:val="left"/>
      </w:pPr>
      <w:r>
        <w:t xml:space="preserve">Основные понятия, используемые в стандарте </w:t>
      </w:r>
      <w:bookmarkEnd w:id="1"/>
    </w:p>
    <w:p w14:paraId="579F55F8" w14:textId="77777777" w:rsidR="00BB5E54" w:rsidRDefault="00812D83">
      <w:pPr>
        <w:spacing w:after="14" w:line="259" w:lineRule="auto"/>
        <w:ind w:left="2" w:right="0" w:firstLine="0"/>
        <w:jc w:val="left"/>
      </w:pPr>
      <w:r>
        <w:rPr>
          <w:rFonts w:ascii="Calibri" w:eastAsia="Calibri" w:hAnsi="Calibri" w:cs="Calibri"/>
          <w:sz w:val="22"/>
        </w:rPr>
        <w:t xml:space="preserve"> </w:t>
      </w:r>
    </w:p>
    <w:p w14:paraId="16B1E35D" w14:textId="77777777" w:rsidR="00BB5E54" w:rsidRDefault="00812D83">
      <w:pPr>
        <w:ind w:left="-12" w:right="0"/>
      </w:pPr>
      <w:r>
        <w:lastRenderedPageBreak/>
        <w:t xml:space="preserve">2.1. Для целей настоящего Стандарта применяются следующие термины и определения: </w:t>
      </w:r>
    </w:p>
    <w:p w14:paraId="416C1936" w14:textId="77777777" w:rsidR="00BB5E54" w:rsidRDefault="00812D83">
      <w:pPr>
        <w:numPr>
          <w:ilvl w:val="0"/>
          <w:numId w:val="1"/>
        </w:numPr>
        <w:ind w:right="0"/>
      </w:pPr>
      <w:r>
        <w:rPr>
          <w:i/>
        </w:rPr>
        <w:t xml:space="preserve">стратегический аудит </w:t>
      </w:r>
      <w:r>
        <w:t xml:space="preserve">– вид внешнего государственного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 </w:t>
      </w:r>
    </w:p>
    <w:p w14:paraId="6B100FD2" w14:textId="459D127B" w:rsidR="00BB5E54" w:rsidRDefault="00812D83">
      <w:pPr>
        <w:numPr>
          <w:ilvl w:val="0"/>
          <w:numId w:val="1"/>
        </w:numPr>
        <w:ind w:right="0"/>
      </w:pPr>
      <w:proofErr w:type="gramStart"/>
      <w:r>
        <w:rPr>
          <w:i/>
        </w:rPr>
        <w:t xml:space="preserve">стратегические цели </w:t>
      </w:r>
      <w:r>
        <w:t xml:space="preserve">– определяемые качественными и (или) количественными характеристиками целевые состояния социально-экономического развития </w:t>
      </w:r>
      <w:r w:rsidR="00EF14EC">
        <w:t>МО «</w:t>
      </w:r>
      <w:proofErr w:type="spellStart"/>
      <w:r w:rsidR="00EF14EC">
        <w:t>Улаганский</w:t>
      </w:r>
      <w:proofErr w:type="spellEnd"/>
      <w:r w:rsidR="00EF14EC">
        <w:t xml:space="preserve"> район»</w:t>
      </w:r>
      <w:r>
        <w:t xml:space="preserve">, установленные документами стратегического планирования, разрабатываемых в рамках целеполагания, планирования и программирования на региональном и муниципальном уровнях, а также цели </w:t>
      </w:r>
      <w:r w:rsidR="00EF14EC">
        <w:t>муниципальных</w:t>
      </w:r>
      <w:r>
        <w:t xml:space="preserve"> проектов (программ), стратегий деятельности и иных стратегических документов </w:t>
      </w:r>
      <w:r w:rsidR="00EF14EC">
        <w:t>МО «</w:t>
      </w:r>
      <w:proofErr w:type="spellStart"/>
      <w:r w:rsidR="00EF14EC">
        <w:t>Улаганский</w:t>
      </w:r>
      <w:proofErr w:type="spellEnd"/>
      <w:r w:rsidR="00EF14EC">
        <w:t xml:space="preserve"> район»</w:t>
      </w:r>
      <w:r>
        <w:t xml:space="preserve">, цели устойчивого развития, иные цели </w:t>
      </w:r>
      <w:r w:rsidR="00EF14EC">
        <w:t>муниципальной</w:t>
      </w:r>
      <w:r>
        <w:t xml:space="preserve"> политики </w:t>
      </w:r>
      <w:r w:rsidR="00EF14EC">
        <w:t>МО «</w:t>
      </w:r>
      <w:proofErr w:type="spellStart"/>
      <w:r w:rsidR="00EF14EC">
        <w:t>Улаганский</w:t>
      </w:r>
      <w:proofErr w:type="spellEnd"/>
      <w:r w:rsidR="00EF14EC">
        <w:t xml:space="preserve"> район»</w:t>
      </w:r>
      <w:r>
        <w:t xml:space="preserve"> в различных сферах; </w:t>
      </w:r>
      <w:proofErr w:type="gramEnd"/>
    </w:p>
    <w:p w14:paraId="623BD802" w14:textId="1461C744" w:rsidR="00BB5E54" w:rsidRDefault="00812D83">
      <w:pPr>
        <w:numPr>
          <w:ilvl w:val="0"/>
          <w:numId w:val="1"/>
        </w:numPr>
        <w:ind w:right="0"/>
      </w:pPr>
      <w:proofErr w:type="gramStart"/>
      <w:r>
        <w:rPr>
          <w:i/>
        </w:rPr>
        <w:t>участники стратегического управления (объекты стратегического аудита)</w:t>
      </w:r>
      <w:r>
        <w:t xml:space="preserve"> – участники стратегического планирования, включая сформированные в их составе органы управления проектной деятельностью, а также иные органы и организации, в отношении которых Контрольно-счетная палата вправе осуществлять внешний государственный аудит (контроль) в пределах своих полномочий, установленных законодательством Российской Федерации</w:t>
      </w:r>
      <w:r w:rsidR="00EF14EC">
        <w:t>,</w:t>
      </w:r>
      <w:r>
        <w:t xml:space="preserve"> Республики </w:t>
      </w:r>
      <w:r w:rsidR="00424804">
        <w:t>Алтай</w:t>
      </w:r>
      <w:r w:rsidR="00EF14EC">
        <w:t xml:space="preserve"> и </w:t>
      </w:r>
      <w:r w:rsidR="0025289E">
        <w:t xml:space="preserve">нормативных правовых актов </w:t>
      </w:r>
      <w:r w:rsidR="00EF14EC">
        <w:t>МО «</w:t>
      </w:r>
      <w:proofErr w:type="spellStart"/>
      <w:r w:rsidR="00EF14EC">
        <w:t>Улаганский</w:t>
      </w:r>
      <w:proofErr w:type="spellEnd"/>
      <w:r w:rsidR="00EF14EC">
        <w:t xml:space="preserve"> район»</w:t>
      </w:r>
      <w:r>
        <w:t xml:space="preserve">; </w:t>
      </w:r>
      <w:proofErr w:type="gramEnd"/>
    </w:p>
    <w:p w14:paraId="2CDAB425" w14:textId="77777777" w:rsidR="00BB5E54" w:rsidRDefault="00812D83">
      <w:pPr>
        <w:numPr>
          <w:ilvl w:val="0"/>
          <w:numId w:val="1"/>
        </w:numPr>
        <w:ind w:right="0"/>
      </w:pPr>
      <w:r>
        <w:rPr>
          <w:i/>
        </w:rPr>
        <w:t>прямое государственное воздействие</w:t>
      </w:r>
      <w:r>
        <w:t xml:space="preserve"> – фактическая деятельность участников стратегического управления в рамках реализации своих функций и полномочий; </w:t>
      </w:r>
    </w:p>
    <w:p w14:paraId="5D3DCD1A" w14:textId="77777777" w:rsidR="00BB5E54" w:rsidRDefault="00812D83">
      <w:pPr>
        <w:numPr>
          <w:ilvl w:val="0"/>
          <w:numId w:val="1"/>
        </w:numPr>
        <w:ind w:right="0"/>
      </w:pPr>
      <w:r>
        <w:rPr>
          <w:i/>
        </w:rPr>
        <w:t>программно-целевой инструмент</w:t>
      </w:r>
      <w:r>
        <w:t xml:space="preserve"> (далее - программа) – утвержденный участником стратегического управления на определенный срок документ, определяющий цели социально-экономического развития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 </w:t>
      </w:r>
    </w:p>
    <w:p w14:paraId="26F23A3C" w14:textId="77777777" w:rsidR="00BB5E54" w:rsidRDefault="00812D83">
      <w:pPr>
        <w:numPr>
          <w:ilvl w:val="0"/>
          <w:numId w:val="1"/>
        </w:numPr>
        <w:ind w:right="0"/>
      </w:pPr>
      <w:r>
        <w:rPr>
          <w:i/>
        </w:rPr>
        <w:t>целевые группы</w:t>
      </w:r>
      <w:r>
        <w:t xml:space="preserve">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воздействия; </w:t>
      </w:r>
    </w:p>
    <w:p w14:paraId="35B0D6D4" w14:textId="77777777" w:rsidR="00BB5E54" w:rsidRDefault="00812D83">
      <w:pPr>
        <w:numPr>
          <w:ilvl w:val="0"/>
          <w:numId w:val="1"/>
        </w:numPr>
        <w:ind w:right="0"/>
      </w:pPr>
      <w:r>
        <w:rPr>
          <w:i/>
        </w:rPr>
        <w:t>выгодоприобретатели</w:t>
      </w:r>
      <w:r>
        <w:t xml:space="preserve"> – группы граждан, организаций, потребности или интересы которых целенаправленно или непреднамеренно затрагиваются программой или прямым государственным воздействием; </w:t>
      </w:r>
    </w:p>
    <w:p w14:paraId="5C2E6459" w14:textId="77777777" w:rsidR="00BB5E54" w:rsidRDefault="00812D83">
      <w:pPr>
        <w:numPr>
          <w:ilvl w:val="0"/>
          <w:numId w:val="1"/>
        </w:numPr>
        <w:ind w:right="0"/>
      </w:pPr>
      <w:r>
        <w:rPr>
          <w:i/>
        </w:rPr>
        <w:t>непосредственный результат</w:t>
      </w:r>
      <w:r>
        <w:t xml:space="preserve"> – конкретные продукты, формируемые вследствие реализации программ и (или) прямого государственного 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 </w:t>
      </w:r>
    </w:p>
    <w:p w14:paraId="7ACC824B" w14:textId="77777777" w:rsidR="00BB5E54" w:rsidRDefault="00812D83">
      <w:pPr>
        <w:numPr>
          <w:ilvl w:val="0"/>
          <w:numId w:val="1"/>
        </w:numPr>
        <w:ind w:right="0"/>
      </w:pPr>
      <w:r>
        <w:rPr>
          <w:i/>
        </w:rPr>
        <w:lastRenderedPageBreak/>
        <w:t>конечный результат</w:t>
      </w:r>
      <w:r>
        <w:t xml:space="preserve"> – совокупность значимых изменений, возникающих у выгодоприобретателей после использования непосредственных результатов; </w:t>
      </w:r>
    </w:p>
    <w:p w14:paraId="12AF80E4" w14:textId="77777777" w:rsidR="00BB5E54" w:rsidRDefault="00812D83">
      <w:pPr>
        <w:numPr>
          <w:ilvl w:val="0"/>
          <w:numId w:val="1"/>
        </w:numPr>
        <w:ind w:right="0"/>
      </w:pPr>
      <w:r>
        <w:rPr>
          <w:i/>
        </w:rPr>
        <w:t>итоговые эффекты</w:t>
      </w:r>
      <w:r>
        <w:t xml:space="preserve"> – планируемые или фактические средне- и долгосрочные социально-экономические изменения. К итоговым эффектам относятся широкомасштабные изменения общегосударственного характера (состояния общества, общественных отношений, экономики и социальной сферы, системы государственного управления). </w:t>
      </w:r>
    </w:p>
    <w:p w14:paraId="71F0783A" w14:textId="77777777" w:rsidR="00BB5E54" w:rsidRDefault="00812D83">
      <w:pPr>
        <w:spacing w:after="11" w:line="259" w:lineRule="auto"/>
        <w:ind w:left="710" w:right="0" w:firstLine="0"/>
        <w:jc w:val="left"/>
      </w:pPr>
      <w:r>
        <w:t xml:space="preserve">  </w:t>
      </w:r>
    </w:p>
    <w:p w14:paraId="31413B43" w14:textId="77777777" w:rsidR="00BB5E54" w:rsidRDefault="00812D83">
      <w:pPr>
        <w:pStyle w:val="1"/>
        <w:spacing w:after="13" w:line="247" w:lineRule="auto"/>
        <w:ind w:left="2374" w:right="0" w:hanging="708"/>
        <w:jc w:val="left"/>
      </w:pPr>
      <w:bookmarkStart w:id="2" w:name="_Toc15279"/>
      <w:r>
        <w:t xml:space="preserve">Содержание и организация стратегического аудита </w:t>
      </w:r>
      <w:bookmarkEnd w:id="2"/>
    </w:p>
    <w:p w14:paraId="2E8B4C49" w14:textId="77777777" w:rsidR="00BB5E54" w:rsidRDefault="00812D83">
      <w:pPr>
        <w:pStyle w:val="2"/>
        <w:spacing w:after="13" w:line="247" w:lineRule="auto"/>
        <w:ind w:left="2798" w:right="0" w:hanging="708"/>
        <w:jc w:val="left"/>
      </w:pPr>
      <w:bookmarkStart w:id="3" w:name="_Toc15280"/>
      <w:r>
        <w:t xml:space="preserve">Формат проведения стратегического аудита </w:t>
      </w:r>
      <w:bookmarkEnd w:id="3"/>
    </w:p>
    <w:p w14:paraId="30FA6948" w14:textId="77777777" w:rsidR="00BB5E54" w:rsidRDefault="00812D83">
      <w:pPr>
        <w:spacing w:after="10" w:line="259" w:lineRule="auto"/>
        <w:ind w:left="2" w:right="0" w:firstLine="0"/>
        <w:jc w:val="left"/>
      </w:pPr>
      <w:r>
        <w:rPr>
          <w:rFonts w:ascii="Calibri" w:eastAsia="Calibri" w:hAnsi="Calibri" w:cs="Calibri"/>
          <w:sz w:val="22"/>
        </w:rPr>
        <w:t xml:space="preserve"> </w:t>
      </w:r>
    </w:p>
    <w:p w14:paraId="11A5C40E" w14:textId="77777777" w:rsidR="00BB5E54" w:rsidRDefault="00812D83">
      <w:pPr>
        <w:ind w:left="-12" w:right="0"/>
      </w:pPr>
      <w:r>
        <w:t xml:space="preserve">3.1.1. Стратегический аудит может проводиться в форме предварительного аудита, оперативного контроля и последующего аудита (контроля) путем организации и проведения контрольных и экспертно-аналитических мероприятий, в том числе предусматривающих мониторинг реализации программ.  </w:t>
      </w:r>
    </w:p>
    <w:p w14:paraId="1F5EF8D9" w14:textId="77777777" w:rsidR="00BB5E54" w:rsidRDefault="00812D83">
      <w:pPr>
        <w:ind w:left="-12" w:right="0"/>
      </w:pPr>
      <w:r>
        <w:t xml:space="preserve">3.1.2. В </w:t>
      </w:r>
      <w:r>
        <w:rPr>
          <w:i/>
        </w:rPr>
        <w:t>форме предварительного аудита</w:t>
      </w:r>
      <w:r>
        <w:t xml:space="preserve"> проводится оценка реализуемости стратегических целей, достижение которых предусматривается соответствующими программами на стадиях их разработки или реализации. При этом могут учитываться результаты экспертиз, проводимых Контрольно-счетной палатой, оценка запланированных или реализующихся мер прямого государственного воздействия. </w:t>
      </w:r>
    </w:p>
    <w:p w14:paraId="197D534F" w14:textId="77777777" w:rsidR="00BB5E54" w:rsidRDefault="00812D83">
      <w:pPr>
        <w:ind w:left="-12" w:right="0"/>
      </w:pPr>
      <w:r>
        <w:t xml:space="preserve">3.1.3. </w:t>
      </w:r>
      <w:r>
        <w:rPr>
          <w:i/>
        </w:rPr>
        <w:t>В форме оперативного контроля</w:t>
      </w:r>
      <w:r>
        <w:t xml:space="preserve"> осуществляется мониторинг реализации программ, в ходе которого проводятся контроль и оценка текущего достижения стратегических целей. В ходе постоянного мониторинга реализации программ также может осуществляться мониторинг рисков и факторов их реализации для формирования оперативного прогноза влияния внутренних и внешних условий, в том числе рисков, на достижение стратегических целей программ. </w:t>
      </w:r>
    </w:p>
    <w:p w14:paraId="77F1B332" w14:textId="77777777" w:rsidR="00BB5E54" w:rsidRDefault="00812D83">
      <w:pPr>
        <w:ind w:left="-12" w:right="0"/>
      </w:pPr>
      <w:r>
        <w:t xml:space="preserve">3.1.4. </w:t>
      </w:r>
      <w:r>
        <w:rPr>
          <w:i/>
        </w:rPr>
        <w:t>В форме последующего аудита (контроля)</w:t>
      </w:r>
      <w:r>
        <w:t xml:space="preserve"> проводятся контроль и оценка результативности достижения стратегических целей через проверку и анализ фактического уровня достижения целевых значений показателей (индикаторов) соответствующих программ, оценку итоговых эффектов от реализации стратегических целей, в том числе с учетом фактических непосредственных и конечных результатов прямого государственного воздействия, иных внешних и внутренних факторов и условий. </w:t>
      </w:r>
    </w:p>
    <w:p w14:paraId="0E747988" w14:textId="77777777" w:rsidR="00BB5E54" w:rsidRDefault="00812D83">
      <w:pPr>
        <w:spacing w:after="45" w:line="249" w:lineRule="auto"/>
        <w:ind w:right="0" w:firstLine="708"/>
      </w:pPr>
      <w:r>
        <w:t xml:space="preserve">3.1.5. Стратегический аудит может проводиться </w:t>
      </w:r>
      <w:r>
        <w:rPr>
          <w:i/>
        </w:rPr>
        <w:t>применительно к отдельным целям, вопросам предмета мероприятий</w:t>
      </w:r>
      <w:r>
        <w:t xml:space="preserve">. </w:t>
      </w:r>
    </w:p>
    <w:p w14:paraId="25670D55" w14:textId="77777777" w:rsidR="00BB5E54" w:rsidRDefault="00812D83">
      <w:pPr>
        <w:ind w:left="-12" w:right="0"/>
      </w:pPr>
      <w:r>
        <w:t xml:space="preserve">3.1.6. С учетом комплексного и системного характера стратегического аудита, результатов, выводов и предложений (рекомендаций), подготавливаемых по его итогам, стратегический аудит применяется также в рамках </w:t>
      </w:r>
      <w:r>
        <w:rPr>
          <w:i/>
        </w:rPr>
        <w:t>комплекса мероприятий Контрольно-счетной палаты,</w:t>
      </w:r>
      <w:r>
        <w:t xml:space="preserve"> объединенных предметом аудита (контроля), единой логикой планирования, проведения и обобщения результатов. </w:t>
      </w:r>
    </w:p>
    <w:p w14:paraId="7D772ED2" w14:textId="77777777" w:rsidR="00BB5E54" w:rsidRDefault="00812D83">
      <w:pPr>
        <w:ind w:left="-12" w:right="0"/>
      </w:pPr>
      <w:r>
        <w:t xml:space="preserve">3.1.7. При осуществлении стратегического аудита могут применяться такие методы контрольной и экспертно-аналитической деятельности как проверка, анализ, обследование и мониторинг. </w:t>
      </w:r>
    </w:p>
    <w:p w14:paraId="604C304A" w14:textId="77777777" w:rsidR="00BB5E54" w:rsidRDefault="00812D83">
      <w:pPr>
        <w:spacing w:after="11" w:line="259" w:lineRule="auto"/>
        <w:ind w:left="768" w:right="0" w:firstLine="0"/>
        <w:jc w:val="center"/>
      </w:pPr>
      <w:r>
        <w:t xml:space="preserve"> </w:t>
      </w:r>
    </w:p>
    <w:p w14:paraId="65E5666A" w14:textId="77777777" w:rsidR="00BB5E54" w:rsidRDefault="00812D83">
      <w:pPr>
        <w:pStyle w:val="2"/>
        <w:ind w:left="1413" w:right="0" w:hanging="708"/>
      </w:pPr>
      <w:bookmarkStart w:id="4" w:name="_Toc15281"/>
      <w:r>
        <w:lastRenderedPageBreak/>
        <w:t xml:space="preserve">Предмет стратегического аудита </w:t>
      </w:r>
      <w:bookmarkEnd w:id="4"/>
    </w:p>
    <w:p w14:paraId="2C96E10D" w14:textId="77777777" w:rsidR="00BB5E54" w:rsidRDefault="00812D83">
      <w:pPr>
        <w:spacing w:after="14" w:line="259" w:lineRule="auto"/>
        <w:ind w:left="40" w:right="0" w:firstLine="0"/>
        <w:jc w:val="center"/>
      </w:pPr>
      <w:r>
        <w:rPr>
          <w:rFonts w:ascii="Calibri" w:eastAsia="Calibri" w:hAnsi="Calibri" w:cs="Calibri"/>
          <w:sz w:val="22"/>
        </w:rPr>
        <w:t xml:space="preserve"> </w:t>
      </w:r>
    </w:p>
    <w:p w14:paraId="334482D2" w14:textId="77777777" w:rsidR="00BB5E54" w:rsidRDefault="00812D83">
      <w:pPr>
        <w:ind w:left="-12" w:right="0"/>
      </w:pPr>
      <w:r>
        <w:t xml:space="preserve">3.2.1. </w:t>
      </w:r>
      <w:r>
        <w:rPr>
          <w:i/>
        </w:rPr>
        <w:t>К предмету стратегического аудита</w:t>
      </w:r>
      <w:r>
        <w:t xml:space="preserve"> относится достижение стратегических целей, в том числе: </w:t>
      </w:r>
    </w:p>
    <w:p w14:paraId="665B769F" w14:textId="77777777" w:rsidR="00BB5E54" w:rsidRDefault="00812D83">
      <w:pPr>
        <w:numPr>
          <w:ilvl w:val="0"/>
          <w:numId w:val="2"/>
        </w:numPr>
        <w:ind w:right="0"/>
      </w:pPr>
      <w:r>
        <w:t xml:space="preserve">актуальные и прогнозируемые проблемы социально-экономического развития и их причины, ожидания целевых групп, связанные с достижением стратегических целей; </w:t>
      </w:r>
    </w:p>
    <w:p w14:paraId="5DE2A4C6" w14:textId="77777777" w:rsidR="00BB5E54" w:rsidRDefault="00812D83">
      <w:pPr>
        <w:numPr>
          <w:ilvl w:val="0"/>
          <w:numId w:val="2"/>
        </w:numPr>
        <w:ind w:right="0"/>
      </w:pPr>
      <w:r>
        <w:t xml:space="preserve">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 </w:t>
      </w:r>
    </w:p>
    <w:p w14:paraId="5AD8392A" w14:textId="77777777" w:rsidR="00BB5E54" w:rsidRDefault="00812D83">
      <w:pPr>
        <w:numPr>
          <w:ilvl w:val="0"/>
          <w:numId w:val="2"/>
        </w:numPr>
        <w:ind w:right="0"/>
      </w:pPr>
      <w:r>
        <w:t xml:space="preserve">состояние отдельных элементов системы государственного 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управления, а также сферы развития и укрепления финансовой системы. </w:t>
      </w:r>
    </w:p>
    <w:p w14:paraId="3415D60D" w14:textId="0E2AA0A6" w:rsidR="00BB5E54" w:rsidRDefault="00812D83">
      <w:pPr>
        <w:ind w:left="-12" w:right="0"/>
      </w:pPr>
      <w:r>
        <w:t>3.2.2. В рамках предмета стратегического аудита также оценивается планируемая или фактическая деятельность объекта аудита (контроля), направленная на достижение стратегических целей, в пределах полномочий, установленных законодательством Российской Федерации</w:t>
      </w:r>
      <w:r w:rsidR="00E6709E">
        <w:t>,</w:t>
      </w:r>
      <w:r>
        <w:t xml:space="preserve"> Республики </w:t>
      </w:r>
      <w:r w:rsidR="0007793C">
        <w:t>Алтай</w:t>
      </w:r>
      <w:r w:rsidR="00E6709E">
        <w:t xml:space="preserve"> и </w:t>
      </w:r>
      <w:r w:rsidR="0025289E">
        <w:t xml:space="preserve">нормативных правовых актов </w:t>
      </w:r>
      <w:r w:rsidR="00E6709E">
        <w:t>МО «</w:t>
      </w:r>
      <w:proofErr w:type="spellStart"/>
      <w:r w:rsidR="00E6709E">
        <w:t>Улаганский</w:t>
      </w:r>
      <w:proofErr w:type="spellEnd"/>
      <w:r w:rsidR="00E6709E">
        <w:t xml:space="preserve"> район»</w:t>
      </w:r>
      <w:r>
        <w:t xml:space="preserve">. </w:t>
      </w:r>
    </w:p>
    <w:p w14:paraId="44C189BD" w14:textId="77777777" w:rsidR="00BB5E54" w:rsidRDefault="00812D83">
      <w:pPr>
        <w:ind w:left="-12" w:right="0"/>
      </w:pPr>
      <w:r>
        <w:t>3.2.3. Предмет стратегического аудита определяется на этапе планирования работы Контрольно-счетной палаты на очередной год, предмет конкретизируется в ходе подготовительного этапа проведения контрольного или экспертно</w:t>
      </w:r>
      <w:r w:rsidR="00424804">
        <w:t>-</w:t>
      </w:r>
      <w:r>
        <w:t xml:space="preserve">аналитического мероприятия, его окончательная формулировка включается в утверждаемую программу мероприятия (в случае ее утверждения). </w:t>
      </w:r>
    </w:p>
    <w:p w14:paraId="4FCDE968" w14:textId="77777777" w:rsidR="00BB5E54" w:rsidRDefault="00812D83">
      <w:pPr>
        <w:spacing w:after="11" w:line="259" w:lineRule="auto"/>
        <w:ind w:left="768" w:right="0" w:firstLine="0"/>
        <w:jc w:val="center"/>
      </w:pPr>
      <w:r>
        <w:t xml:space="preserve"> </w:t>
      </w:r>
    </w:p>
    <w:p w14:paraId="29801B24" w14:textId="77777777" w:rsidR="00BB5E54" w:rsidRPr="00F428F0" w:rsidRDefault="00812D83">
      <w:pPr>
        <w:pStyle w:val="2"/>
        <w:ind w:left="1413" w:right="0" w:hanging="708"/>
        <w:rPr>
          <w:color w:val="auto"/>
        </w:rPr>
      </w:pPr>
      <w:bookmarkStart w:id="5" w:name="_Toc15282"/>
      <w:r w:rsidRPr="00F428F0">
        <w:rPr>
          <w:color w:val="auto"/>
        </w:rPr>
        <w:t xml:space="preserve">Цели стратегического аудита </w:t>
      </w:r>
      <w:bookmarkEnd w:id="5"/>
    </w:p>
    <w:p w14:paraId="329DFE2F" w14:textId="77777777" w:rsidR="00BB5E54" w:rsidRPr="00F428F0" w:rsidRDefault="00812D83">
      <w:pPr>
        <w:spacing w:after="10" w:line="259" w:lineRule="auto"/>
        <w:ind w:left="40" w:right="0" w:firstLine="0"/>
        <w:jc w:val="center"/>
        <w:rPr>
          <w:color w:val="auto"/>
        </w:rPr>
      </w:pPr>
      <w:r w:rsidRPr="00F428F0">
        <w:rPr>
          <w:rFonts w:ascii="Calibri" w:eastAsia="Calibri" w:hAnsi="Calibri" w:cs="Calibri"/>
          <w:color w:val="auto"/>
          <w:sz w:val="22"/>
        </w:rPr>
        <w:t xml:space="preserve"> </w:t>
      </w:r>
    </w:p>
    <w:p w14:paraId="722D1D33" w14:textId="77777777" w:rsidR="00BB5E54" w:rsidRDefault="00812D83">
      <w:pPr>
        <w:spacing w:after="49" w:line="249" w:lineRule="auto"/>
        <w:ind w:left="1" w:right="0" w:firstLine="708"/>
      </w:pPr>
      <w:r w:rsidRPr="00F428F0">
        <w:rPr>
          <w:color w:val="auto"/>
        </w:rPr>
        <w:t xml:space="preserve">3.3.1. Стратегический аудит </w:t>
      </w:r>
      <w:r>
        <w:rPr>
          <w:i/>
        </w:rPr>
        <w:t>нацелен на оценку реализуемости, рисков и результатов достижения стратегических целей</w:t>
      </w:r>
      <w:r>
        <w:t xml:space="preserve">, в том числе на оценку соответствующих программ. </w:t>
      </w:r>
    </w:p>
    <w:p w14:paraId="47C61C59" w14:textId="14A1619E" w:rsidR="00BB5E54" w:rsidRDefault="00812D83">
      <w:pPr>
        <w:ind w:left="-12" w:right="0"/>
      </w:pPr>
      <w:r>
        <w:t xml:space="preserve">3.3.1.1. </w:t>
      </w:r>
      <w:r>
        <w:rPr>
          <w:i/>
        </w:rPr>
        <w:t xml:space="preserve">Оценка реализуемости </w:t>
      </w:r>
      <w:r>
        <w:t>стратегических целей проводится для определения вероятности и возможности достижения стратегических целей посредством оценки соответствующих программ как на этапе их разработки, так и в процессе их реализации в пределах полномочий, установленных законодательством Российской Федерации</w:t>
      </w:r>
      <w:r w:rsidR="00F428F0">
        <w:t>,</w:t>
      </w:r>
      <w:r>
        <w:t xml:space="preserve"> Республики </w:t>
      </w:r>
      <w:r w:rsidR="00424804">
        <w:t>Алтай</w:t>
      </w:r>
      <w:r w:rsidR="00F428F0">
        <w:t xml:space="preserve"> и нормативн</w:t>
      </w:r>
      <w:r w:rsidR="0025289E">
        <w:t xml:space="preserve">ых </w:t>
      </w:r>
      <w:r w:rsidR="00F428F0">
        <w:t>правовых актов МО «</w:t>
      </w:r>
      <w:proofErr w:type="spellStart"/>
      <w:r w:rsidR="00F428F0">
        <w:t>Улаганский</w:t>
      </w:r>
      <w:proofErr w:type="spellEnd"/>
      <w:r w:rsidR="00F428F0">
        <w:t xml:space="preserve"> рай</w:t>
      </w:r>
      <w:r w:rsidR="0025289E">
        <w:t>он»</w:t>
      </w:r>
      <w:r>
        <w:t xml:space="preserve">.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программой. </w:t>
      </w:r>
    </w:p>
    <w:p w14:paraId="163A4EB0" w14:textId="77777777" w:rsidR="00BB5E54" w:rsidRDefault="00812D83">
      <w:pPr>
        <w:ind w:left="-12" w:right="0"/>
      </w:pPr>
      <w:r>
        <w:t xml:space="preserve">3.3.1.2. </w:t>
      </w:r>
      <w:r>
        <w:rPr>
          <w:i/>
        </w:rPr>
        <w:t>Оценка рисков</w:t>
      </w:r>
      <w:r>
        <w:t xml:space="preserve"> достижения стратегических целей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w:t>
      </w:r>
      <w:r>
        <w:lastRenderedPageBreak/>
        <w:t xml:space="preserve">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программ или прямого государственного воздействия, направленных на их достижение. </w:t>
      </w:r>
    </w:p>
    <w:p w14:paraId="55E96CEF" w14:textId="77777777" w:rsidR="00424804" w:rsidRDefault="00812D83" w:rsidP="00424804">
      <w:pPr>
        <w:ind w:left="-12" w:right="0"/>
      </w:pPr>
      <w:r>
        <w:t xml:space="preserve">3.3.1.3. </w:t>
      </w:r>
      <w:r>
        <w:rPr>
          <w:i/>
        </w:rPr>
        <w:t>Оценка результатов</w:t>
      </w:r>
      <w:r>
        <w:t xml:space="preserve"> достижения стратегических целей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программ и осуществления прямого государственного воздействия, направленных на достижение стратегических целей. Оценка результатов достижения стратегических целей среди прочего включает: </w:t>
      </w:r>
    </w:p>
    <w:p w14:paraId="7704F319" w14:textId="77777777" w:rsidR="00424804" w:rsidRDefault="00812D83" w:rsidP="00424804">
      <w:pPr>
        <w:ind w:left="-12" w:right="0"/>
      </w:pPr>
      <w:r>
        <w:t>оценку достижения (возможности достижения) по итогам реализации</w:t>
      </w:r>
      <w:r w:rsidR="00424804">
        <w:t xml:space="preserve"> </w:t>
      </w:r>
      <w:r>
        <w:t xml:space="preserve">программы намеченных конечных результатов; </w:t>
      </w:r>
    </w:p>
    <w:p w14:paraId="13EF03F7" w14:textId="77777777" w:rsidR="00424804" w:rsidRDefault="00812D83" w:rsidP="00F14936">
      <w:pPr>
        <w:ind w:left="-12" w:right="0"/>
      </w:pPr>
      <w:r>
        <w:t xml:space="preserve">оценку того, стали (станут) ли результаты программы причиной значительных непреднамеренных изменений в сферах, затрагивающих интересы целевых групп и выгодоприобретателей; </w:t>
      </w:r>
    </w:p>
    <w:p w14:paraId="5377D433" w14:textId="77777777" w:rsidR="00424804" w:rsidRDefault="00812D83" w:rsidP="00424804">
      <w:pPr>
        <w:ind w:left="-12" w:right="0"/>
      </w:pPr>
      <w:r>
        <w:t xml:space="preserve">оценку того, в какой степени программы или проекты программ дублируют или противоречат другим программам или отдельным действиям в рамках планируемого или реализуемого прямого государственного воздействия; </w:t>
      </w:r>
    </w:p>
    <w:p w14:paraId="37148E95" w14:textId="77777777" w:rsidR="00BB5E54" w:rsidRDefault="00812D83" w:rsidP="00424804">
      <w:pPr>
        <w:ind w:left="-12" w:right="0"/>
      </w:pPr>
      <w:r>
        <w:t xml:space="preserve">оценку надежности и актуальности показателей непосредственного результата, конечного результата и итогового эффекта программы или проекта программы, достоверности их фактических или целевых значений соответственно. </w:t>
      </w:r>
    </w:p>
    <w:p w14:paraId="2AAEACBE" w14:textId="77777777" w:rsidR="00BB5E54" w:rsidRDefault="00812D83">
      <w:pPr>
        <w:ind w:left="-12" w:right="0"/>
      </w:pPr>
      <w:r>
        <w:t xml:space="preserve">3.3.1.4. Цели или вопросы стратегического аудита также могут быть направлены на оценку таких параметров, как: </w:t>
      </w:r>
    </w:p>
    <w:p w14:paraId="0A25BADC" w14:textId="77777777" w:rsidR="00424804" w:rsidRDefault="00812D83">
      <w:pPr>
        <w:spacing w:after="22"/>
        <w:ind w:left="-12" w:right="0"/>
      </w:pPr>
      <w:r>
        <w:t xml:space="preserve">целевые и прогнозные значения социально-экономического развития, предусмотренные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w:t>
      </w:r>
    </w:p>
    <w:p w14:paraId="647E487C" w14:textId="77777777" w:rsidR="00424804" w:rsidRDefault="00812D83">
      <w:pPr>
        <w:spacing w:after="22"/>
        <w:ind w:left="-12" w:right="0"/>
      </w:pPr>
      <w:r>
        <w:t xml:space="preserve">риски и значимость деятельности участников стратегического управления; </w:t>
      </w:r>
    </w:p>
    <w:p w14:paraId="5BAFB096" w14:textId="77777777" w:rsidR="00424804" w:rsidRDefault="00812D83">
      <w:pPr>
        <w:spacing w:after="22"/>
        <w:ind w:left="-12" w:right="0"/>
      </w:pPr>
      <w:r>
        <w:t xml:space="preserve">актуальность программ для достижения стратегических целей; </w:t>
      </w:r>
    </w:p>
    <w:p w14:paraId="7E1647C6" w14:textId="77777777" w:rsidR="00424804" w:rsidRDefault="00812D83">
      <w:pPr>
        <w:spacing w:after="22"/>
        <w:ind w:left="-12" w:right="0"/>
      </w:pPr>
      <w:r>
        <w:t xml:space="preserve">обоснованность стратегических целей и результатов; </w:t>
      </w:r>
    </w:p>
    <w:p w14:paraId="37CC7C9A" w14:textId="77777777" w:rsidR="00424804" w:rsidRDefault="00812D83">
      <w:pPr>
        <w:spacing w:after="22"/>
        <w:ind w:left="-12" w:right="0"/>
      </w:pPr>
      <w:r>
        <w:t xml:space="preserve">согласованность формируемой или сформированной системы стимулов; </w:t>
      </w:r>
    </w:p>
    <w:p w14:paraId="3AD4FB95" w14:textId="77777777" w:rsidR="00BB5E54" w:rsidRDefault="00812D83">
      <w:pPr>
        <w:spacing w:after="22"/>
        <w:ind w:left="-12" w:right="0"/>
      </w:pPr>
      <w:r>
        <w:t xml:space="preserve">взаимная непротиворечивость и взаимодополняемость стратегических целей, </w:t>
      </w:r>
    </w:p>
    <w:p w14:paraId="17C46297" w14:textId="77777777" w:rsidR="00424804" w:rsidRDefault="00812D83">
      <w:pPr>
        <w:ind w:left="696" w:right="0" w:hanging="708"/>
      </w:pPr>
      <w:r>
        <w:t xml:space="preserve">прямых государственных воздействий и результатов; </w:t>
      </w:r>
    </w:p>
    <w:p w14:paraId="6406FE10" w14:textId="77777777" w:rsidR="00424804" w:rsidRDefault="00812D83" w:rsidP="00424804">
      <w:pPr>
        <w:ind w:right="0" w:firstLine="709"/>
      </w:pPr>
      <w:r>
        <w:t>прямое причинно-следственное влияние прямых государственных</w:t>
      </w:r>
      <w:r w:rsidR="00424804">
        <w:t xml:space="preserve"> </w:t>
      </w:r>
      <w:r>
        <w:t xml:space="preserve">воздействий на достижение стратегических целей;  </w:t>
      </w:r>
    </w:p>
    <w:p w14:paraId="7B4DA964" w14:textId="77777777" w:rsidR="00EB3FBC" w:rsidRDefault="00812D83" w:rsidP="00EB3FBC">
      <w:pPr>
        <w:ind w:right="0" w:firstLine="709"/>
      </w:pPr>
      <w:r>
        <w:t xml:space="preserve">широта охвата распространенности результатов программ и прямого государственного воздействия с точки зрения территориального или отраслевого охвата, охвата различных целевых групп; </w:t>
      </w:r>
    </w:p>
    <w:p w14:paraId="6D684BA6" w14:textId="77777777" w:rsidR="00BB5E54" w:rsidRDefault="00812D83" w:rsidP="00EB3FBC">
      <w:pPr>
        <w:ind w:right="0" w:firstLine="709"/>
      </w:pPr>
      <w:r>
        <w:t xml:space="preserve">устойчивость фактических или ожидаемых результатов и эффектов в </w:t>
      </w:r>
    </w:p>
    <w:p w14:paraId="552B15EA" w14:textId="77777777" w:rsidR="00BB5E54" w:rsidRDefault="00812D83">
      <w:pPr>
        <w:ind w:left="-12" w:right="0" w:firstLine="0"/>
      </w:pPr>
      <w:r>
        <w:t xml:space="preserve">долгосрочном периоде.  </w:t>
      </w:r>
    </w:p>
    <w:p w14:paraId="70F4A086" w14:textId="77777777" w:rsidR="00BB5E54" w:rsidRDefault="00812D83">
      <w:pPr>
        <w:ind w:left="-12" w:right="0"/>
      </w:pPr>
      <w:r>
        <w:t xml:space="preserve">Также в процессе постановки целей и формулирования вопросов могут быть определены иные аспекты стратегического аудита с учетом специфики сферы (предметной области), в которой осуществляет свою деятельность объект аудита (контроля). </w:t>
      </w:r>
    </w:p>
    <w:p w14:paraId="73BF31CF" w14:textId="77777777" w:rsidR="00BB5E54" w:rsidRDefault="00812D83">
      <w:pPr>
        <w:spacing w:after="83"/>
        <w:ind w:left="-12" w:right="0"/>
      </w:pPr>
      <w:r>
        <w:lastRenderedPageBreak/>
        <w:t xml:space="preserve">3.3.1.5. К целям и вопросам стратегического аудита также относятся </w:t>
      </w:r>
      <w:r>
        <w:rPr>
          <w:i/>
        </w:rPr>
        <w:t>оценки планируемого (фактического) межотраслевого и (или) межведомственного влияния на конечные результаты и итоговые эффекты</w:t>
      </w:r>
      <w:r>
        <w:t xml:space="preserve"> соответствующих программ и государственной политики в соответствующих сферах. </w:t>
      </w:r>
    </w:p>
    <w:p w14:paraId="08E6B93B" w14:textId="77777777" w:rsidR="00BB5E54" w:rsidRDefault="00812D83">
      <w:pPr>
        <w:pStyle w:val="2"/>
        <w:spacing w:after="13" w:line="247" w:lineRule="auto"/>
        <w:ind w:left="2225" w:right="0" w:hanging="708"/>
        <w:jc w:val="left"/>
      </w:pPr>
      <w:bookmarkStart w:id="6" w:name="_Toc15283"/>
      <w:r>
        <w:t xml:space="preserve">Планирование и организация стратегического аудита </w:t>
      </w:r>
      <w:bookmarkEnd w:id="6"/>
    </w:p>
    <w:p w14:paraId="165CB69F" w14:textId="77777777" w:rsidR="00BB5E54" w:rsidRDefault="00812D83">
      <w:pPr>
        <w:spacing w:after="0" w:line="259" w:lineRule="auto"/>
        <w:ind w:left="1135" w:right="0" w:firstLine="0"/>
        <w:jc w:val="center"/>
      </w:pPr>
      <w:r>
        <w:rPr>
          <w:b/>
        </w:rPr>
        <w:t xml:space="preserve"> </w:t>
      </w:r>
    </w:p>
    <w:p w14:paraId="7DD6AF59" w14:textId="77777777" w:rsidR="00BB5E54" w:rsidRDefault="00812D83">
      <w:pPr>
        <w:ind w:left="-12" w:right="0"/>
      </w:pPr>
      <w:r>
        <w:t xml:space="preserve">3.4.1. Планирование и организация стратегического аудита осуществляются с учетом особенностей и границ предмета, в том числе определенных по результатам постоянного мониторинга и экспертиз программ, и методологии проведения стратегического аудита, устанавливаемых в соответствии со Стандартом.  </w:t>
      </w:r>
    </w:p>
    <w:p w14:paraId="3011F560" w14:textId="1131DF32" w:rsidR="00BB5E54" w:rsidRDefault="00812D83">
      <w:pPr>
        <w:ind w:left="-12" w:right="0"/>
      </w:pPr>
      <w:r>
        <w:t xml:space="preserve">3.4.2. </w:t>
      </w:r>
      <w:proofErr w:type="gramStart"/>
      <w:r>
        <w:rPr>
          <w:i/>
        </w:rPr>
        <w:t xml:space="preserve">Сбалансированность и комплексность стратегического аудита, аудита эффективности и финансового аудита (контроля) </w:t>
      </w:r>
      <w:r>
        <w:t xml:space="preserve">означает, что Контрольно-счетная палата при планировании мероприятий с применением стратегического аудита учитывает результаты аудита эффективности, в том числе основанные на данных финансового аудита (контроля), а также результаты экспертиз проектов </w:t>
      </w:r>
      <w:r w:rsidR="00F428F0">
        <w:t>муниципальных</w:t>
      </w:r>
      <w:r>
        <w:t xml:space="preserve"> программ </w:t>
      </w:r>
      <w:r w:rsidR="00F428F0">
        <w:t>МО «</w:t>
      </w:r>
      <w:proofErr w:type="spellStart"/>
      <w:r w:rsidR="00F428F0">
        <w:t>Улаганский</w:t>
      </w:r>
      <w:proofErr w:type="spellEnd"/>
      <w:r w:rsidR="00F428F0">
        <w:t xml:space="preserve"> район»</w:t>
      </w:r>
      <w:r>
        <w:t xml:space="preserve"> и нормативных правовых актов, проводимых в рамках реализации полномочий Контрольно-счетной палаты. </w:t>
      </w:r>
      <w:proofErr w:type="gramEnd"/>
    </w:p>
    <w:p w14:paraId="3BFF2A15" w14:textId="77777777" w:rsidR="00BB5E54" w:rsidRDefault="00812D83">
      <w:pPr>
        <w:spacing w:after="6" w:line="259" w:lineRule="auto"/>
        <w:ind w:left="710" w:right="0" w:firstLine="0"/>
        <w:jc w:val="left"/>
      </w:pPr>
      <w:r>
        <w:t xml:space="preserve"> </w:t>
      </w:r>
    </w:p>
    <w:p w14:paraId="46FE4909" w14:textId="77777777" w:rsidR="00BB5E54" w:rsidRPr="0025289E" w:rsidRDefault="00812D83">
      <w:pPr>
        <w:pStyle w:val="1"/>
        <w:ind w:left="1413" w:right="616" w:hanging="708"/>
        <w:rPr>
          <w:color w:val="auto"/>
        </w:rPr>
      </w:pPr>
      <w:bookmarkStart w:id="7" w:name="_Toc15284"/>
      <w:r w:rsidRPr="0025289E">
        <w:rPr>
          <w:color w:val="auto"/>
        </w:rPr>
        <w:t xml:space="preserve">Методологическая основа проведения стратегического аудита  </w:t>
      </w:r>
      <w:bookmarkEnd w:id="7"/>
    </w:p>
    <w:p w14:paraId="2444BD35" w14:textId="77777777" w:rsidR="00BB5E54" w:rsidRPr="0025289E" w:rsidRDefault="00812D83">
      <w:pPr>
        <w:spacing w:after="14" w:line="259" w:lineRule="auto"/>
        <w:ind w:left="2" w:right="0" w:firstLine="0"/>
        <w:jc w:val="left"/>
        <w:rPr>
          <w:color w:val="auto"/>
        </w:rPr>
      </w:pPr>
      <w:r w:rsidRPr="0025289E">
        <w:rPr>
          <w:rFonts w:ascii="Calibri" w:eastAsia="Calibri" w:hAnsi="Calibri" w:cs="Calibri"/>
          <w:color w:val="auto"/>
          <w:sz w:val="22"/>
        </w:rPr>
        <w:t xml:space="preserve"> </w:t>
      </w:r>
    </w:p>
    <w:p w14:paraId="7C1B530C" w14:textId="77777777" w:rsidR="00BB5E54" w:rsidRDefault="00812D83">
      <w:pPr>
        <w:ind w:left="-12" w:right="0"/>
      </w:pPr>
      <w:r>
        <w:t xml:space="preserve">4.1. Стратегический аудит носит междисциплинарный характер. Методологической основой проведения стратегического аудита Контрольно-счетной палатой являются понятия, используемые в СГА 105 «Стратегический аудит», в частности: </w:t>
      </w:r>
    </w:p>
    <w:p w14:paraId="3F4DE76C" w14:textId="77777777" w:rsidR="00BB5E54" w:rsidRDefault="00812D83">
      <w:pPr>
        <w:ind w:left="-12" w:right="0"/>
      </w:pPr>
      <w:r>
        <w:t>4.1.1.</w:t>
      </w:r>
      <w:r>
        <w:rPr>
          <w:i/>
        </w:rPr>
        <w:t xml:space="preserve"> профессиональные ценности</w:t>
      </w:r>
      <w:r>
        <w:t xml:space="preserve">, включающие необходимость применения и непрерывного развития исследовательских навыков, позволяющих получать доказанные результаты и объективные выводы по итогам стратегического аудита (пункт 2.5 СГА 105 «Стратегический аудит»); </w:t>
      </w:r>
    </w:p>
    <w:p w14:paraId="2AB40203" w14:textId="77777777" w:rsidR="00BB5E54" w:rsidRDefault="00812D83">
      <w:pPr>
        <w:ind w:left="-12" w:right="0"/>
      </w:pPr>
      <w:r>
        <w:t>4.1.2</w:t>
      </w:r>
      <w:r>
        <w:rPr>
          <w:i/>
        </w:rPr>
        <w:t>. профессиональное суждение</w:t>
      </w:r>
      <w:r>
        <w:t xml:space="preserve">, предполагающее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 (пункт 2.6 СГА 105 «Стратегический аудит»); </w:t>
      </w:r>
    </w:p>
    <w:p w14:paraId="56BDF685" w14:textId="77777777" w:rsidR="00BB5E54" w:rsidRDefault="00812D83">
      <w:pPr>
        <w:ind w:left="-12" w:right="0"/>
      </w:pPr>
      <w:r>
        <w:t>4.1.3.</w:t>
      </w:r>
      <w:r>
        <w:rPr>
          <w:i/>
        </w:rPr>
        <w:t xml:space="preserve"> профессиональный скептицизм</w:t>
      </w:r>
      <w:r>
        <w:t xml:space="preserve">, включающий в себя критическую оценку полученных в ходе стратегического аудита доказательств (далее - аудиторские доказательства), в том числе оценку доказательств или информации, ставящих под сомнение иные аудиторские доказательства (пункт 2.6 СГА 105 «Стратегический аудит»); </w:t>
      </w:r>
    </w:p>
    <w:p w14:paraId="50A72674" w14:textId="77777777" w:rsidR="00BB5E54" w:rsidRDefault="00812D83">
      <w:pPr>
        <w:ind w:left="-12" w:right="0"/>
      </w:pPr>
      <w:r>
        <w:t>4.1.4.</w:t>
      </w:r>
      <w:r>
        <w:rPr>
          <w:i/>
        </w:rPr>
        <w:t xml:space="preserve"> существенность </w:t>
      </w:r>
      <w:r>
        <w:t xml:space="preserve">для целей стратегического аудита — это уровень важности и значительности вопросов, выводов, результатов, а также включаемых в итоговые документы по результатам мероприятия рекомендаций (пункт 2.7 СГА 105 «Стратегический аудит»); </w:t>
      </w:r>
    </w:p>
    <w:p w14:paraId="377B1DB0" w14:textId="77777777" w:rsidR="00BB5E54" w:rsidRDefault="00812D83">
      <w:pPr>
        <w:ind w:left="-12" w:right="0"/>
      </w:pPr>
      <w:r>
        <w:t>4.1.5</w:t>
      </w:r>
      <w:r>
        <w:rPr>
          <w:i/>
        </w:rPr>
        <w:t>. аудиторский риск</w:t>
      </w:r>
      <w:r>
        <w:t xml:space="preserve"> при проведении стратегического аудита, под которым понимается вероятность того, что сформулированные в отчете (заключении) выводы и предложения (рекомендации) могут оказаться ненадлежащими (неверными или неполными), не представляющими ценности для пользователей, то есть не </w:t>
      </w:r>
      <w:r>
        <w:lastRenderedPageBreak/>
        <w:t xml:space="preserve">содержащими информацию, которая бы способствовала достижению (повышению достижимости) стратегических целей (пункт 2.8 СГА 105 «Стратегический аудит»); </w:t>
      </w:r>
    </w:p>
    <w:p w14:paraId="092EB1D9" w14:textId="77777777" w:rsidR="00BB5E54" w:rsidRDefault="00812D83">
      <w:pPr>
        <w:ind w:left="-12" w:right="0"/>
      </w:pPr>
      <w:r>
        <w:t>4.1.6.</w:t>
      </w:r>
      <w:r>
        <w:rPr>
          <w:i/>
        </w:rPr>
        <w:t xml:space="preserve"> аудиторские доказательства</w:t>
      </w:r>
      <w:r>
        <w:t xml:space="preserve"> для достижения целей стратегического аудита, а также для подтверждения выводов и рекомендаций должны быть достаточными и надлежащими (пункт 2.9 СГА 105 «Стратегический аудит»). </w:t>
      </w:r>
    </w:p>
    <w:p w14:paraId="5F697B31" w14:textId="77777777" w:rsidR="00BB5E54" w:rsidRDefault="00812D83">
      <w:pPr>
        <w:ind w:left="-12" w:right="0"/>
      </w:pPr>
      <w:r>
        <w:t xml:space="preserve">4.1.7. Междисциплинарный и доказательный характер стратегического аудита предполагает привлечение в случае необходимости экспертов из широкого круга областей, в том числе экономистов, </w:t>
      </w:r>
      <w:proofErr w:type="spellStart"/>
      <w:r>
        <w:t>эконометристов</w:t>
      </w:r>
      <w:proofErr w:type="spellEnd"/>
      <w:r>
        <w:t xml:space="preserve">, статистиков, социологов, политологов, экспертов в предметных областях, специалистов по оценке проектов и программ, и других специалистов (пункт 2.10 СГА 105 «Стратегический аудит»). </w:t>
      </w:r>
    </w:p>
    <w:p w14:paraId="6CA7EAD4" w14:textId="77777777" w:rsidR="00BB5E54" w:rsidRDefault="00812D83">
      <w:pPr>
        <w:ind w:left="-12" w:right="0"/>
      </w:pPr>
      <w:r>
        <w:t>4.1.8. Оценка рисков</w:t>
      </w:r>
      <w:r>
        <w:rPr>
          <w:i/>
        </w:rPr>
        <w:t xml:space="preserve"> </w:t>
      </w:r>
      <w:r>
        <w:t>достижения стратегических целей, предусмотренных программами, является одной из целей стратегического аудита.</w:t>
      </w:r>
      <w:r>
        <w:rPr>
          <w:sz w:val="22"/>
        </w:rPr>
        <w:t xml:space="preserve"> </w:t>
      </w:r>
      <w:r>
        <w:t xml:space="preserve">Под </w:t>
      </w:r>
      <w:r>
        <w:rPr>
          <w:i/>
        </w:rPr>
        <w:t>риском</w:t>
      </w:r>
      <w:r>
        <w:t xml:space="preserve"> в рамках Стандарта понимается влияние неопределенности на достижение стратегических целей (пункт 2.11 СГА 105 «Стратегический аудит»). </w:t>
      </w:r>
    </w:p>
    <w:p w14:paraId="00E8B3AA" w14:textId="77777777" w:rsidR="00BB5E54" w:rsidRDefault="00812D83">
      <w:pPr>
        <w:spacing w:after="0" w:line="259" w:lineRule="auto"/>
        <w:ind w:left="56" w:right="0" w:firstLine="0"/>
        <w:jc w:val="center"/>
      </w:pPr>
      <w:r>
        <w:t xml:space="preserve"> </w:t>
      </w:r>
    </w:p>
    <w:p w14:paraId="7A4142EB" w14:textId="77777777" w:rsidR="00BB5E54" w:rsidRDefault="00812D83">
      <w:pPr>
        <w:pStyle w:val="1"/>
        <w:spacing w:after="13" w:line="247" w:lineRule="auto"/>
        <w:ind w:left="2350" w:right="0" w:hanging="360"/>
        <w:jc w:val="left"/>
      </w:pPr>
      <w:bookmarkStart w:id="8" w:name="_Toc15285"/>
      <w:r>
        <w:t xml:space="preserve">Критерии и подходы в стратегическом аудите </w:t>
      </w:r>
      <w:bookmarkEnd w:id="8"/>
    </w:p>
    <w:p w14:paraId="34B11A1F" w14:textId="77777777" w:rsidR="00BB5E54" w:rsidRDefault="00812D83">
      <w:pPr>
        <w:pStyle w:val="2"/>
        <w:ind w:left="1425" w:right="351" w:hanging="720"/>
      </w:pPr>
      <w:bookmarkStart w:id="9" w:name="_Toc15286"/>
      <w:r>
        <w:t xml:space="preserve">Критерии стратегического аудита </w:t>
      </w:r>
      <w:bookmarkEnd w:id="9"/>
    </w:p>
    <w:p w14:paraId="0943FA19" w14:textId="77777777" w:rsidR="00BB5E54" w:rsidRDefault="00812D83">
      <w:pPr>
        <w:spacing w:after="17" w:line="259" w:lineRule="auto"/>
        <w:ind w:left="1126" w:right="0" w:firstLine="0"/>
        <w:jc w:val="center"/>
      </w:pPr>
      <w:r>
        <w:rPr>
          <w:sz w:val="22"/>
        </w:rPr>
        <w:t xml:space="preserve"> </w:t>
      </w:r>
    </w:p>
    <w:p w14:paraId="0FDE349A" w14:textId="77777777" w:rsidR="00BB5E54" w:rsidRDefault="00812D83">
      <w:pPr>
        <w:ind w:left="-12" w:right="0"/>
      </w:pPr>
      <w:r>
        <w:t xml:space="preserve">5.1.1. </w:t>
      </w:r>
      <w:r>
        <w:rPr>
          <w:i/>
        </w:rPr>
        <w:t>Критерии стратегического аудита</w:t>
      </w:r>
      <w:r>
        <w:t xml:space="preserve"> обеспечивают контекст для оценки аудиторских доказательств и понимания результатов, выводов и рекомендаций стратегического аудита. Критерии стратегического аудита могут основываться на нормативных правовых документах, ожидаемых результатах, лучших практиках и иных эталонах для сравнения. Критерии стратегического аудита определяют требуемое состояние или ожидание в отношении аспекта предмета, исследуемого в ходе стратегического аудита. </w:t>
      </w:r>
    </w:p>
    <w:p w14:paraId="5A94AF2B" w14:textId="2139CC92" w:rsidR="00BB5E54" w:rsidRDefault="00812D83">
      <w:pPr>
        <w:ind w:left="-12" w:right="0"/>
      </w:pPr>
      <w:r>
        <w:t xml:space="preserve">5.1.2. Критерии стратегического аудита могут при необходимости предварительно направляться и обсуждаться с представителями участника стратегического управления, являющегося объектом стратегического аудита, в целях их более детальной проработки на подготовительном этапе по </w:t>
      </w:r>
      <w:r w:rsidR="00365A42">
        <w:t>распоряжению председателя</w:t>
      </w:r>
      <w:r>
        <w:t xml:space="preserve"> Контрольно-счетной палаты, ответственного за проведение мероприятия, до их включения в программу проведения мероприятия с применением стратегического аудита. </w:t>
      </w:r>
    </w:p>
    <w:p w14:paraId="1510D971" w14:textId="77777777" w:rsidR="00BB5E54" w:rsidRDefault="00812D83">
      <w:pPr>
        <w:ind w:left="-12" w:right="0"/>
      </w:pPr>
      <w:r>
        <w:t xml:space="preserve">5.1.3. Критерии стратегического аудита формулируются с учетом доступности и возможности (ограничений) применения методов, необходимых для их использования в стратегическом аудите. </w:t>
      </w:r>
    </w:p>
    <w:p w14:paraId="42728F34" w14:textId="77777777" w:rsidR="00BB5E54" w:rsidRDefault="00812D83">
      <w:pPr>
        <w:ind w:left="-12" w:right="0"/>
      </w:pPr>
      <w:r>
        <w:t xml:space="preserve"> Критерии стратегического аудита формулируются в достаточном количестве для каждого вопроса мероприятия с учетом следующих требований, установленных пунктом 3.1.3 СГА 105 «Стратегический аудит»: </w:t>
      </w:r>
      <w:r>
        <w:rPr>
          <w:i/>
        </w:rPr>
        <w:t xml:space="preserve">уместность, полнота, надежность, нейтральность и понятность. </w:t>
      </w:r>
    </w:p>
    <w:p w14:paraId="3FEC9ED9" w14:textId="77777777" w:rsidR="00BB5E54" w:rsidRDefault="00812D83">
      <w:pPr>
        <w:ind w:left="-12" w:right="0"/>
      </w:pPr>
      <w:r>
        <w:t>5.1.4. При проведении стратегического аудита применяются следующие виды критериев,</w:t>
      </w:r>
      <w:r>
        <w:rPr>
          <w:rFonts w:ascii="Calibri" w:eastAsia="Calibri" w:hAnsi="Calibri" w:cs="Calibri"/>
          <w:sz w:val="22"/>
        </w:rPr>
        <w:t xml:space="preserve"> </w:t>
      </w:r>
      <w:r>
        <w:t xml:space="preserve">установленных пунктом 3.1.4 СГА 105 «Стратегический аудит»: </w:t>
      </w:r>
    </w:p>
    <w:p w14:paraId="7396C651" w14:textId="77777777" w:rsidR="00BB5E54" w:rsidRDefault="00812D83">
      <w:pPr>
        <w:spacing w:after="13" w:line="249" w:lineRule="auto"/>
        <w:ind w:left="705" w:right="0" w:hanging="10"/>
      </w:pPr>
      <w:r>
        <w:t xml:space="preserve">Критерии </w:t>
      </w:r>
      <w:r>
        <w:rPr>
          <w:i/>
        </w:rPr>
        <w:t xml:space="preserve">стратегической результативности; </w:t>
      </w:r>
    </w:p>
    <w:p w14:paraId="7A43094F" w14:textId="77777777" w:rsidR="00BB5E54" w:rsidRDefault="00812D83">
      <w:pPr>
        <w:spacing w:after="13" w:line="249" w:lineRule="auto"/>
        <w:ind w:left="705" w:right="0" w:hanging="10"/>
      </w:pPr>
      <w:r>
        <w:t xml:space="preserve">Критерии </w:t>
      </w:r>
      <w:r>
        <w:rPr>
          <w:i/>
        </w:rPr>
        <w:t>релевантности (актуальности);</w:t>
      </w:r>
      <w:r>
        <w:t xml:space="preserve">  </w:t>
      </w:r>
    </w:p>
    <w:p w14:paraId="78C90D83" w14:textId="77777777" w:rsidR="00BB5E54" w:rsidRDefault="00812D83">
      <w:pPr>
        <w:spacing w:after="13" w:line="249" w:lineRule="auto"/>
        <w:ind w:left="705" w:right="0" w:hanging="10"/>
      </w:pPr>
      <w:r>
        <w:t xml:space="preserve">Критерии </w:t>
      </w:r>
      <w:r>
        <w:rPr>
          <w:i/>
        </w:rPr>
        <w:t>состоятельности стимулов;</w:t>
      </w:r>
      <w:r>
        <w:t xml:space="preserve">  </w:t>
      </w:r>
    </w:p>
    <w:p w14:paraId="5418577F" w14:textId="77777777" w:rsidR="00BB5E54" w:rsidRDefault="00812D83">
      <w:pPr>
        <w:spacing w:after="13" w:line="249" w:lineRule="auto"/>
        <w:ind w:left="705" w:right="0" w:hanging="10"/>
      </w:pPr>
      <w:r>
        <w:lastRenderedPageBreak/>
        <w:t xml:space="preserve">Критерии </w:t>
      </w:r>
      <w:r>
        <w:rPr>
          <w:i/>
        </w:rPr>
        <w:t>обоснованности (доказательности);</w:t>
      </w:r>
      <w:r>
        <w:t xml:space="preserve">  </w:t>
      </w:r>
    </w:p>
    <w:p w14:paraId="44E1752F" w14:textId="77777777" w:rsidR="00BB5E54" w:rsidRDefault="00812D83">
      <w:pPr>
        <w:spacing w:after="13" w:line="249" w:lineRule="auto"/>
        <w:ind w:left="705" w:right="0" w:hanging="10"/>
      </w:pPr>
      <w:r>
        <w:t xml:space="preserve">Критерии </w:t>
      </w:r>
      <w:r>
        <w:rPr>
          <w:i/>
        </w:rPr>
        <w:t xml:space="preserve">согласованности;  </w:t>
      </w:r>
    </w:p>
    <w:p w14:paraId="185961F2" w14:textId="77777777" w:rsidR="00BB5E54" w:rsidRDefault="00812D83">
      <w:pPr>
        <w:spacing w:after="13" w:line="249" w:lineRule="auto"/>
        <w:ind w:left="705" w:right="0" w:hanging="10"/>
      </w:pPr>
      <w:r>
        <w:t xml:space="preserve">Критерии </w:t>
      </w:r>
      <w:r>
        <w:rPr>
          <w:i/>
        </w:rPr>
        <w:t xml:space="preserve">охвата (масштаба);  </w:t>
      </w:r>
    </w:p>
    <w:p w14:paraId="380F3A89" w14:textId="77777777" w:rsidR="00BB5E54" w:rsidRDefault="00812D83">
      <w:pPr>
        <w:spacing w:after="13" w:line="249" w:lineRule="auto"/>
        <w:ind w:left="705" w:right="0" w:hanging="10"/>
      </w:pPr>
      <w:r>
        <w:t xml:space="preserve">Критерии </w:t>
      </w:r>
      <w:r>
        <w:rPr>
          <w:i/>
        </w:rPr>
        <w:t xml:space="preserve">влияния (вклада);  </w:t>
      </w:r>
    </w:p>
    <w:p w14:paraId="3B456765" w14:textId="77777777" w:rsidR="00BB5E54" w:rsidRDefault="00812D83">
      <w:pPr>
        <w:spacing w:after="13" w:line="249" w:lineRule="auto"/>
        <w:ind w:left="705" w:right="0" w:hanging="10"/>
      </w:pPr>
      <w:r>
        <w:t xml:space="preserve">Критерии </w:t>
      </w:r>
      <w:r>
        <w:rPr>
          <w:i/>
        </w:rPr>
        <w:t xml:space="preserve">устойчивости.  </w:t>
      </w:r>
    </w:p>
    <w:p w14:paraId="709C6E6C" w14:textId="77777777" w:rsidR="00BB5E54" w:rsidRDefault="00812D83">
      <w:pPr>
        <w:spacing w:after="87"/>
        <w:ind w:left="-12" w:right="0"/>
        <w:rPr>
          <w:b/>
          <w:sz w:val="22"/>
        </w:rPr>
      </w:pPr>
      <w:r>
        <w:t>5.1.5. Схема применения критериев стратегического аудита представлена в приложении № 1 СГА 105 «Стратегический аудит».</w:t>
      </w:r>
      <w:r>
        <w:rPr>
          <w:b/>
          <w:sz w:val="22"/>
        </w:rPr>
        <w:t xml:space="preserve">  </w:t>
      </w:r>
    </w:p>
    <w:p w14:paraId="3C45122E" w14:textId="77777777" w:rsidR="00836071" w:rsidRDefault="00836071">
      <w:pPr>
        <w:spacing w:after="87"/>
        <w:ind w:left="-12" w:right="0"/>
      </w:pPr>
    </w:p>
    <w:p w14:paraId="40D74CBF" w14:textId="77777777" w:rsidR="00BB5E54" w:rsidRDefault="00812D83">
      <w:pPr>
        <w:pStyle w:val="2"/>
        <w:spacing w:after="13" w:line="247" w:lineRule="auto"/>
        <w:ind w:left="1403" w:right="0" w:hanging="708"/>
        <w:jc w:val="left"/>
      </w:pPr>
      <w:bookmarkStart w:id="10" w:name="_Toc15287"/>
      <w:r>
        <w:t xml:space="preserve">Подходы стратегического аудита   </w:t>
      </w:r>
      <w:bookmarkEnd w:id="10"/>
    </w:p>
    <w:p w14:paraId="1EA813A8" w14:textId="77777777" w:rsidR="00BB5E54" w:rsidRDefault="00812D83">
      <w:pPr>
        <w:spacing w:after="0" w:line="259" w:lineRule="auto"/>
        <w:ind w:left="710" w:right="0" w:firstLine="0"/>
        <w:jc w:val="left"/>
      </w:pPr>
      <w:r>
        <w:rPr>
          <w:b/>
        </w:rPr>
        <w:t xml:space="preserve">   </w:t>
      </w:r>
    </w:p>
    <w:p w14:paraId="3106C676" w14:textId="77777777" w:rsidR="00BB5E54" w:rsidRDefault="00812D83">
      <w:pPr>
        <w:ind w:left="-12" w:right="0"/>
      </w:pPr>
      <w:r>
        <w:t xml:space="preserve">Стратегический аудит может проводиться в рамках одного или нескольких следующих подходов. </w:t>
      </w:r>
    </w:p>
    <w:p w14:paraId="6BF859B5" w14:textId="77777777" w:rsidR="00BB5E54" w:rsidRDefault="00812D83">
      <w:pPr>
        <w:ind w:left="-12" w:right="0"/>
      </w:pPr>
      <w:r>
        <w:t xml:space="preserve">5.2.1. </w:t>
      </w:r>
      <w:r>
        <w:rPr>
          <w:i/>
        </w:rPr>
        <w:t>Системно-ориентированный подход</w:t>
      </w:r>
      <w:r>
        <w:t xml:space="preserve">, в рамках которого анализируется надлежащее функционирование различных систем управления или элементов соответствующих систем, обеспечивающих соответствие предмета стратегического аудита установленным критериям (например, систем мониторинга показателей и оценки эффективности (результативности), системы управления рисками, проектной деятельности и так далее). </w:t>
      </w:r>
    </w:p>
    <w:p w14:paraId="3196617A" w14:textId="77777777" w:rsidR="00BB5E54" w:rsidRDefault="00812D83">
      <w:pPr>
        <w:ind w:left="-12" w:right="0"/>
      </w:pPr>
      <w:r>
        <w:t xml:space="preserve">5.2.2. </w:t>
      </w:r>
      <w:r>
        <w:rPr>
          <w:i/>
        </w:rPr>
        <w:t>Проблемно-ориентированный подход</w:t>
      </w:r>
      <w:r>
        <w:t xml:space="preserve">, в рамках которого анализируется наличие проблем (предполагаемых отклонений от критериев), устанавливаются соответствующие причины их возникновения, формулируются рекомендации, направленные на устранение причин возникновения данных проблем. </w:t>
      </w:r>
    </w:p>
    <w:p w14:paraId="71264E5F" w14:textId="77777777" w:rsidR="00BB5E54" w:rsidRDefault="00812D83">
      <w:pPr>
        <w:ind w:left="-12" w:right="0"/>
      </w:pPr>
      <w:r>
        <w:t xml:space="preserve">5.2.3. </w:t>
      </w:r>
      <w:r>
        <w:rPr>
          <w:i/>
        </w:rPr>
        <w:t>Результат-ориентированный подход</w:t>
      </w:r>
      <w:r>
        <w:t xml:space="preserve">, в рамках которого анализируются фактические или ожидаемые непосредственные, или конечные результаты на основе установления критериев и отклонений от них и формулируются рекомендации, направленные на то, чтобы подобные отклонения были исключены. </w:t>
      </w:r>
    </w:p>
    <w:p w14:paraId="65999689" w14:textId="77777777" w:rsidR="00BB5E54" w:rsidRDefault="00812D83">
      <w:pPr>
        <w:spacing w:after="0" w:line="259" w:lineRule="auto"/>
        <w:ind w:left="768" w:right="0" w:firstLine="0"/>
        <w:jc w:val="center"/>
      </w:pPr>
      <w:r>
        <w:t xml:space="preserve"> </w:t>
      </w:r>
    </w:p>
    <w:p w14:paraId="5030E1B5" w14:textId="77777777" w:rsidR="00BB5E54" w:rsidRDefault="00812D83">
      <w:pPr>
        <w:pStyle w:val="1"/>
        <w:spacing w:after="13" w:line="247" w:lineRule="auto"/>
        <w:ind w:left="490" w:right="0" w:hanging="392"/>
        <w:jc w:val="left"/>
      </w:pPr>
      <w:bookmarkStart w:id="11" w:name="_Toc15288"/>
      <w:r>
        <w:t>Этапы стратегического аудита при проведении контрольных и экспертно-</w:t>
      </w:r>
      <w:bookmarkEnd w:id="11"/>
    </w:p>
    <w:p w14:paraId="7E4FB1B8" w14:textId="77777777" w:rsidR="00BB5E54" w:rsidRDefault="00812D83">
      <w:pPr>
        <w:pStyle w:val="1"/>
        <w:numPr>
          <w:ilvl w:val="0"/>
          <w:numId w:val="0"/>
        </w:numPr>
        <w:spacing w:after="13" w:line="247" w:lineRule="auto"/>
        <w:ind w:left="3186" w:right="0" w:hanging="3088"/>
        <w:jc w:val="left"/>
      </w:pPr>
      <w:bookmarkStart w:id="12" w:name="_Toc15289"/>
      <w:r>
        <w:t xml:space="preserve">аналитических мероприятий </w:t>
      </w:r>
      <w:bookmarkEnd w:id="12"/>
    </w:p>
    <w:p w14:paraId="5261DF4C" w14:textId="77777777" w:rsidR="00BB5E54" w:rsidRDefault="00812D83">
      <w:pPr>
        <w:spacing w:after="54" w:line="259" w:lineRule="auto"/>
        <w:ind w:left="40" w:right="0" w:firstLine="0"/>
        <w:jc w:val="center"/>
      </w:pPr>
      <w:r>
        <w:rPr>
          <w:rFonts w:ascii="Calibri" w:eastAsia="Calibri" w:hAnsi="Calibri" w:cs="Calibri"/>
          <w:sz w:val="22"/>
        </w:rPr>
        <w:t xml:space="preserve"> </w:t>
      </w:r>
    </w:p>
    <w:p w14:paraId="0FC03F67" w14:textId="77777777" w:rsidR="00BB5E54" w:rsidRDefault="00812D83">
      <w:pPr>
        <w:ind w:left="-12" w:right="0"/>
      </w:pPr>
      <w:r>
        <w:t xml:space="preserve">Стратегический аудит в рамках контрольного или экспертно-аналитического мероприятия с учетом особенностей методологических подходов стратегического аудита проводится в три этапа: </w:t>
      </w:r>
    </w:p>
    <w:p w14:paraId="5D4D0F42" w14:textId="77777777" w:rsidR="00BB5E54" w:rsidRDefault="00812D83">
      <w:pPr>
        <w:numPr>
          <w:ilvl w:val="0"/>
          <w:numId w:val="3"/>
        </w:numPr>
        <w:spacing w:after="13"/>
        <w:ind w:right="0" w:hanging="284"/>
      </w:pPr>
      <w:r>
        <w:t xml:space="preserve">подготовительный этап; </w:t>
      </w:r>
    </w:p>
    <w:p w14:paraId="704F43B2" w14:textId="77777777" w:rsidR="00BB5E54" w:rsidRDefault="00812D83">
      <w:pPr>
        <w:numPr>
          <w:ilvl w:val="0"/>
          <w:numId w:val="3"/>
        </w:numPr>
        <w:spacing w:after="13"/>
        <w:ind w:right="0" w:hanging="284"/>
      </w:pPr>
      <w:r>
        <w:t xml:space="preserve">основной этап; </w:t>
      </w:r>
    </w:p>
    <w:p w14:paraId="2BE4F302" w14:textId="77777777" w:rsidR="00BB5E54" w:rsidRDefault="00812D83">
      <w:pPr>
        <w:numPr>
          <w:ilvl w:val="0"/>
          <w:numId w:val="3"/>
        </w:numPr>
        <w:spacing w:after="13"/>
        <w:ind w:right="0" w:hanging="284"/>
      </w:pPr>
      <w:r>
        <w:t xml:space="preserve">заключительный этап.     </w:t>
      </w:r>
    </w:p>
    <w:p w14:paraId="094B6A92" w14:textId="77777777" w:rsidR="00BB5E54" w:rsidRDefault="00812D83">
      <w:pPr>
        <w:spacing w:after="11" w:line="259" w:lineRule="auto"/>
        <w:ind w:left="710" w:right="0" w:firstLine="0"/>
        <w:jc w:val="left"/>
      </w:pPr>
      <w:r>
        <w:t xml:space="preserve"> </w:t>
      </w:r>
    </w:p>
    <w:p w14:paraId="2D442A86" w14:textId="77777777" w:rsidR="00BB5E54" w:rsidRDefault="00812D83">
      <w:pPr>
        <w:pStyle w:val="2"/>
        <w:spacing w:after="54" w:line="247" w:lineRule="auto"/>
        <w:ind w:left="1403" w:right="0" w:hanging="708"/>
        <w:jc w:val="left"/>
      </w:pPr>
      <w:bookmarkStart w:id="13" w:name="_Toc15290"/>
      <w:r>
        <w:t xml:space="preserve">Подготовительный этап    </w:t>
      </w:r>
      <w:bookmarkEnd w:id="13"/>
    </w:p>
    <w:p w14:paraId="2B201519" w14:textId="77777777" w:rsidR="00BB5E54" w:rsidRDefault="00812D83">
      <w:pPr>
        <w:spacing w:after="31" w:line="259" w:lineRule="auto"/>
        <w:ind w:left="1077" w:right="0" w:firstLine="0"/>
        <w:jc w:val="left"/>
      </w:pPr>
      <w:r>
        <w:rPr>
          <w:b/>
        </w:rPr>
        <w:t xml:space="preserve">  </w:t>
      </w:r>
    </w:p>
    <w:p w14:paraId="08D61F53" w14:textId="77777777" w:rsidR="00BB5E54" w:rsidRDefault="00812D83">
      <w:pPr>
        <w:ind w:left="-12" w:right="0"/>
      </w:pPr>
      <w:r>
        <w:t xml:space="preserve">6.1.1. </w:t>
      </w:r>
      <w:r>
        <w:rPr>
          <w:i/>
        </w:rPr>
        <w:t>Предварительное исследование на подготовительном этапе</w:t>
      </w:r>
      <w:r>
        <w:t xml:space="preserve"> помогает определить наиболее ценную информацию и имеющиеся данные о предмете стратегического аудита 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w:t>
      </w:r>
      <w:r>
        <w:lastRenderedPageBreak/>
        <w:t xml:space="preserve">подготовительного этапа стратегического аудита (далее - матрица дизайна), где определяются в том числе цели, вопросы и критерии стратегического аудита, методы (количественные, качественные), ограничения, ожидаемые результаты стратегического аудита, предварительные выводы и рекомендации. Для удобства указанные элементы систематизируются в табличной форме в виде матрицы дизайна стратегического аудита, которая включается в рабочую документацию (приложение № 2 СГА 105 «Стратегический аудит»).         </w:t>
      </w:r>
    </w:p>
    <w:p w14:paraId="197C7252" w14:textId="77777777" w:rsidR="00BB5E54" w:rsidRDefault="00812D83">
      <w:pPr>
        <w:spacing w:after="49" w:line="249" w:lineRule="auto"/>
        <w:ind w:left="2" w:right="0" w:firstLine="708"/>
      </w:pPr>
      <w:r>
        <w:t xml:space="preserve">6.1.2. </w:t>
      </w:r>
      <w:r>
        <w:rPr>
          <w:i/>
        </w:rPr>
        <w:t>Надлежащий дизайн стратегического аудита</w:t>
      </w:r>
      <w:r>
        <w:t xml:space="preserve"> отвечает следующим требованиям: </w:t>
      </w:r>
    </w:p>
    <w:p w14:paraId="563A6BFC" w14:textId="77777777" w:rsidR="00836071" w:rsidRDefault="00812D83" w:rsidP="00836071">
      <w:pPr>
        <w:spacing w:after="30" w:line="259" w:lineRule="auto"/>
        <w:ind w:left="10" w:right="-3"/>
      </w:pPr>
      <w:r>
        <w:t xml:space="preserve">позволяет полно раскрывать поставленные вопросы в контексте проведения стратегического аудита, принимать во внимание возможные ограничения методов и данных; </w:t>
      </w:r>
    </w:p>
    <w:p w14:paraId="1A4D853B" w14:textId="77777777" w:rsidR="00836071" w:rsidRDefault="00812D83" w:rsidP="00836071">
      <w:pPr>
        <w:spacing w:after="30" w:line="259" w:lineRule="auto"/>
        <w:ind w:left="10" w:right="-3"/>
      </w:pPr>
      <w:r>
        <w:t xml:space="preserve">соответствует </w:t>
      </w:r>
      <w:r>
        <w:tab/>
        <w:t xml:space="preserve">требованиям </w:t>
      </w:r>
      <w:r>
        <w:tab/>
        <w:t xml:space="preserve">к </w:t>
      </w:r>
      <w:r>
        <w:tab/>
        <w:t xml:space="preserve">точности, </w:t>
      </w:r>
      <w:r>
        <w:tab/>
        <w:t xml:space="preserve">полноте </w:t>
      </w:r>
      <w:r>
        <w:tab/>
        <w:t xml:space="preserve">и </w:t>
      </w:r>
      <w:r w:rsidR="00836071">
        <w:t>у</w:t>
      </w:r>
      <w:r>
        <w:t xml:space="preserve">бедительности информации, необходимой для ответа на вопросы стратегического аудита и удовлетворения потребностей пользователей отчета (заключения); </w:t>
      </w:r>
    </w:p>
    <w:p w14:paraId="2AFCE461" w14:textId="77777777" w:rsidR="00BB5E54" w:rsidRDefault="00812D83" w:rsidP="00836071">
      <w:pPr>
        <w:spacing w:after="30" w:line="259" w:lineRule="auto"/>
        <w:ind w:left="10" w:right="-3"/>
      </w:pPr>
      <w:r>
        <w:t xml:space="preserve">вписывается в текущие ограничения по времени, трудовым и иным ресурсам; </w:t>
      </w:r>
    </w:p>
    <w:p w14:paraId="42D21CB4" w14:textId="77777777" w:rsidR="00BB5E54" w:rsidRDefault="00812D83" w:rsidP="00836071">
      <w:pPr>
        <w:ind w:left="-12" w:right="0"/>
      </w:pPr>
      <w:r>
        <w:t xml:space="preserve">основывается на надежных и достоверных данных (отсутствие систематических ошибок и искажений, способных привести к неточным выводам).  </w:t>
      </w:r>
    </w:p>
    <w:p w14:paraId="11A3F977" w14:textId="77777777" w:rsidR="00016BEF" w:rsidRDefault="00812D83" w:rsidP="00016BEF">
      <w:pPr>
        <w:ind w:left="-12" w:right="0"/>
      </w:pPr>
      <w:r>
        <w:t xml:space="preserve">6.1.3. </w:t>
      </w:r>
      <w:r>
        <w:rPr>
          <w:i/>
        </w:rPr>
        <w:t>Валидация</w:t>
      </w:r>
      <w:r>
        <w:t xml:space="preserve"> (проверка полноты, корректности, логической связанности элементов) </w:t>
      </w:r>
      <w:r>
        <w:rPr>
          <w:i/>
        </w:rPr>
        <w:t>матрицы дизайна</w:t>
      </w:r>
      <w:r>
        <w:t xml:space="preserve"> должна быть проведена путем сбора комментариев и предложений по ее улучшению от участников мероприятия по стратегическому аудиту. При необходимости к обсуждению привлекаются иные сотрудники Контрольно-счетной палаты, научные организации, внешние эксперты. Валидация матрицы дизайна проводится в целях: </w:t>
      </w:r>
    </w:p>
    <w:p w14:paraId="5AA5F610" w14:textId="77777777" w:rsidR="00016BEF" w:rsidRDefault="00016BEF" w:rsidP="00016BEF">
      <w:pPr>
        <w:ind w:left="-12" w:right="0"/>
      </w:pPr>
      <w:r>
        <w:t>п</w:t>
      </w:r>
      <w:r w:rsidR="00812D83">
        <w:t>роверки качества выбранных методов, включая проверку доступности и</w:t>
      </w:r>
      <w:r>
        <w:t xml:space="preserve"> </w:t>
      </w:r>
      <w:r w:rsidR="00812D83">
        <w:t xml:space="preserve">надежности источников информации и данных, </w:t>
      </w:r>
      <w:proofErr w:type="spellStart"/>
      <w:r w:rsidR="00812D83">
        <w:t>приоритизацию</w:t>
      </w:r>
      <w:proofErr w:type="spellEnd"/>
      <w:r w:rsidR="00812D83">
        <w:t xml:space="preserve"> вопросов и гипотез; </w:t>
      </w:r>
    </w:p>
    <w:p w14:paraId="2BDDA79E" w14:textId="77777777" w:rsidR="00BB5E54" w:rsidRDefault="00812D83" w:rsidP="00016BEF">
      <w:pPr>
        <w:ind w:left="-12" w:right="0" w:firstLine="721"/>
      </w:pPr>
      <w:r>
        <w:t xml:space="preserve">представления разнообразных независимых и экспертных мнений по целям и вопросам стратегического аудита, включая наличие возможных потенциальных направлений исследований (анализа).      </w:t>
      </w:r>
    </w:p>
    <w:p w14:paraId="71743023" w14:textId="77777777" w:rsidR="00BB5E54" w:rsidRDefault="00812D83" w:rsidP="00016BEF">
      <w:pPr>
        <w:ind w:left="-12" w:right="0"/>
      </w:pPr>
      <w:r>
        <w:t xml:space="preserve">6.1.4. В случае сложного дизайна стратегического аудита, потенциальных трудностей с доступом к данным для анализа проводится тестирование матрицы дизайна для снижения рисков недостижения поставленных целей стратегического аудита, в том числе: </w:t>
      </w:r>
    </w:p>
    <w:p w14:paraId="1167A375" w14:textId="77777777" w:rsidR="00016BEF" w:rsidRDefault="00812D83" w:rsidP="00016BEF">
      <w:pPr>
        <w:spacing w:after="54" w:line="259" w:lineRule="auto"/>
        <w:ind w:left="10" w:right="-3"/>
      </w:pPr>
      <w:r>
        <w:t xml:space="preserve">уточнения и доработки матрицы дизайна стратегического аудита; </w:t>
      </w:r>
    </w:p>
    <w:p w14:paraId="4FF672FB" w14:textId="0542385F" w:rsidR="00016BEF" w:rsidRDefault="00812D83" w:rsidP="001844EA">
      <w:pPr>
        <w:spacing w:after="54" w:line="259" w:lineRule="auto"/>
        <w:ind w:left="10" w:right="-3"/>
        <w:jc w:val="left"/>
      </w:pPr>
      <w:r>
        <w:t xml:space="preserve">предварительной </w:t>
      </w:r>
      <w:r>
        <w:tab/>
        <w:t xml:space="preserve">оценки </w:t>
      </w:r>
      <w:r>
        <w:tab/>
        <w:t>пот</w:t>
      </w:r>
      <w:r w:rsidR="001844EA">
        <w:t xml:space="preserve">енциальной </w:t>
      </w:r>
      <w:r w:rsidR="001844EA">
        <w:tab/>
      </w:r>
      <w:proofErr w:type="gramStart"/>
      <w:r w:rsidR="001844EA">
        <w:t xml:space="preserve">доказанности </w:t>
      </w:r>
      <w:r w:rsidR="001844EA">
        <w:tab/>
        <w:t xml:space="preserve">всей </w:t>
      </w:r>
      <w:r>
        <w:t>цепочки элементов матрицы дизайна</w:t>
      </w:r>
      <w:proofErr w:type="gramEnd"/>
      <w:r>
        <w:t xml:space="preserve"> от цели до рекомендаций; </w:t>
      </w:r>
    </w:p>
    <w:p w14:paraId="3CA5D8DB" w14:textId="77777777" w:rsidR="00BB5E54" w:rsidRDefault="00812D83" w:rsidP="00016BEF">
      <w:pPr>
        <w:spacing w:after="54" w:line="259" w:lineRule="auto"/>
        <w:ind w:left="10" w:right="-3"/>
      </w:pPr>
      <w:r>
        <w:t xml:space="preserve">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 </w:t>
      </w:r>
    </w:p>
    <w:p w14:paraId="417D22F3" w14:textId="77777777" w:rsidR="00BB5E54" w:rsidRDefault="00812D83">
      <w:pPr>
        <w:ind w:left="-12" w:right="0"/>
      </w:pPr>
      <w:r>
        <w:t xml:space="preserve">6.1.5. Особое значение на этом этапе имеют анализ доступности (включая необходимый формат, состав, уровень агрегации), надежности данных для целей проведения стратегического аудита,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w:t>
      </w:r>
      <w:r>
        <w:lastRenderedPageBreak/>
        <w:t xml:space="preserve">мероприятия, обеспечить необходимый охват предмета мероприятия стратегическим аудитом. </w:t>
      </w:r>
    </w:p>
    <w:p w14:paraId="78B29280" w14:textId="43055A5E" w:rsidR="00BB5E54" w:rsidRPr="009C4FDC" w:rsidRDefault="00812D83">
      <w:pPr>
        <w:ind w:left="-12" w:right="0"/>
      </w:pPr>
      <w:r>
        <w:t>6.1.6. Уточненная и дополненная по итогам валидации и тестирования матрица дизайна включается в рабочую документацию, на ее основе</w:t>
      </w:r>
      <w:r>
        <w:rPr>
          <w:rFonts w:ascii="Calibri" w:eastAsia="Calibri" w:hAnsi="Calibri" w:cs="Calibri"/>
          <w:sz w:val="22"/>
        </w:rPr>
        <w:t xml:space="preserve"> </w:t>
      </w:r>
      <w:r>
        <w:t xml:space="preserve">в случаях и порядке, предусмотренных стандартами внешнего государственного финансового контроля </w:t>
      </w:r>
      <w:r w:rsidR="00220C10" w:rsidRPr="000B25B4">
        <w:rPr>
          <w:rFonts w:eastAsia="Arial Unicode MS"/>
          <w:caps/>
          <w:kern w:val="28"/>
          <w:szCs w:val="28"/>
        </w:rPr>
        <w:t>С</w:t>
      </w:r>
      <w:r w:rsidR="001844EA">
        <w:rPr>
          <w:rFonts w:eastAsia="Arial Unicode MS"/>
          <w:caps/>
          <w:kern w:val="28"/>
          <w:szCs w:val="28"/>
        </w:rPr>
        <w:t>ВМ</w:t>
      </w:r>
      <w:bookmarkStart w:id="14" w:name="_GoBack"/>
      <w:bookmarkEnd w:id="14"/>
      <w:r w:rsidR="00220C10" w:rsidRPr="000B25B4">
        <w:rPr>
          <w:rFonts w:eastAsia="Arial Unicode MS"/>
          <w:caps/>
          <w:kern w:val="28"/>
          <w:szCs w:val="28"/>
        </w:rPr>
        <w:t xml:space="preserve">ФК 01 </w:t>
      </w:r>
      <w:r w:rsidR="00220C10" w:rsidRPr="000B25B4">
        <w:rPr>
          <w:rFonts w:eastAsia="Arial Unicode MS"/>
          <w:kern w:val="28"/>
          <w:szCs w:val="28"/>
        </w:rPr>
        <w:t>«Общие правила проведения контрольного мероприятия»</w:t>
      </w:r>
      <w:r w:rsidR="00220C10">
        <w:t xml:space="preserve"> и С</w:t>
      </w:r>
      <w:r w:rsidR="001844EA">
        <w:t>ВМФК</w:t>
      </w:r>
      <w:r w:rsidR="00220C10">
        <w:t xml:space="preserve"> 0</w:t>
      </w:r>
      <w:r w:rsidR="001844EA">
        <w:t>6</w:t>
      </w:r>
      <w:r w:rsidR="00220C10">
        <w:t xml:space="preserve"> «Общие правила проведения экспертно-аналитического мероприятия»</w:t>
      </w:r>
      <w:r>
        <w:t xml:space="preserve">, разрабатывается </w:t>
      </w:r>
      <w:r w:rsidRPr="009C4FDC">
        <w:t xml:space="preserve">программа проведения мероприятия по стратегическому аудиту.  </w:t>
      </w:r>
    </w:p>
    <w:p w14:paraId="75AB2A9D" w14:textId="77777777" w:rsidR="00BB5E54" w:rsidRPr="009C4FDC" w:rsidRDefault="00812D83">
      <w:pPr>
        <w:ind w:left="-12" w:right="0"/>
      </w:pPr>
      <w:r w:rsidRPr="009C4FDC">
        <w:t xml:space="preserve">6.1.7. При формировании и утверждении программы контрольного мероприятия осуществляются подготовка и утверждение рабочего плана проведения контрольного мероприятия. </w:t>
      </w:r>
    </w:p>
    <w:p w14:paraId="428EBB73" w14:textId="77777777" w:rsidR="00BB5E54" w:rsidRDefault="00812D83">
      <w:pPr>
        <w:ind w:left="-12" w:right="0"/>
      </w:pPr>
      <w:r w:rsidRPr="009C4FDC">
        <w:t>6.1.8. Программа мероприятия по стратегическому аудиту формирует план действий для членов рабочей группы, определяет потребность в экспертах и в иных привлекаемых ресурсах.</w:t>
      </w:r>
      <w:r>
        <w:t xml:space="preserve"> </w:t>
      </w:r>
    </w:p>
    <w:p w14:paraId="78BA12B3" w14:textId="77777777" w:rsidR="00BB5E54" w:rsidRDefault="00812D83">
      <w:pPr>
        <w:spacing w:after="10" w:line="259" w:lineRule="auto"/>
        <w:ind w:left="710" w:right="0" w:firstLine="0"/>
        <w:jc w:val="left"/>
      </w:pPr>
      <w:r>
        <w:t xml:space="preserve"> </w:t>
      </w:r>
    </w:p>
    <w:p w14:paraId="156C5AC3" w14:textId="77777777" w:rsidR="00BB5E54" w:rsidRDefault="00812D83">
      <w:pPr>
        <w:pStyle w:val="2"/>
        <w:ind w:left="1413" w:right="4" w:hanging="708"/>
      </w:pPr>
      <w:bookmarkStart w:id="15" w:name="_Toc15291"/>
      <w:r>
        <w:t xml:space="preserve">Основной этап </w:t>
      </w:r>
      <w:bookmarkEnd w:id="15"/>
    </w:p>
    <w:p w14:paraId="78E29685" w14:textId="77777777" w:rsidR="00BB5E54" w:rsidRDefault="00812D83">
      <w:pPr>
        <w:spacing w:after="0" w:line="259" w:lineRule="auto"/>
        <w:ind w:left="710" w:right="0" w:firstLine="0"/>
        <w:jc w:val="left"/>
      </w:pPr>
      <w:r>
        <w:rPr>
          <w:b/>
        </w:rPr>
        <w:t xml:space="preserve">  </w:t>
      </w:r>
    </w:p>
    <w:p w14:paraId="27B5688D" w14:textId="77777777" w:rsidR="00BB5E54" w:rsidRDefault="00812D83">
      <w:pPr>
        <w:ind w:left="-12" w:right="0"/>
      </w:pPr>
      <w:r>
        <w:t xml:space="preserve">6.2.1.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 </w:t>
      </w:r>
    </w:p>
    <w:p w14:paraId="7578A2FD" w14:textId="77777777" w:rsidR="00BB5E54" w:rsidRDefault="00812D83">
      <w:pPr>
        <w:ind w:left="-12" w:right="0"/>
      </w:pPr>
      <w:r>
        <w:t xml:space="preserve">6.2.2.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(по возможности) применять комбинацию из не менее чем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 </w:t>
      </w:r>
    </w:p>
    <w:p w14:paraId="3011C5D6" w14:textId="77777777" w:rsidR="00BB5E54" w:rsidRDefault="00812D83">
      <w:pPr>
        <w:ind w:left="-12" w:right="0"/>
      </w:pPr>
      <w:r>
        <w:t xml:space="preserve">6.2.3.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(заключения) в структурированном виде. </w:t>
      </w:r>
    </w:p>
    <w:p w14:paraId="34DF7B62" w14:textId="77777777" w:rsidR="00BB5E54" w:rsidRDefault="00812D83">
      <w:pPr>
        <w:ind w:left="-12" w:right="0"/>
      </w:pPr>
      <w:r>
        <w:t>6.2.4. Матрица результатов позволяет членам рабочей группы, экспертам и другим заинтересованным сторонам сформировать единое понимание результатов стратегического аудита (приложение № 3</w:t>
      </w:r>
      <w:r>
        <w:rPr>
          <w:rFonts w:ascii="Calibri" w:eastAsia="Calibri" w:hAnsi="Calibri" w:cs="Calibri"/>
          <w:sz w:val="22"/>
        </w:rPr>
        <w:t xml:space="preserve"> </w:t>
      </w:r>
      <w:r>
        <w:t xml:space="preserve">СГА 105 «Стратегический аудит»). </w:t>
      </w:r>
    </w:p>
    <w:p w14:paraId="7C8D33DE" w14:textId="77777777" w:rsidR="00BB5E54" w:rsidRDefault="00812D83">
      <w:pPr>
        <w:ind w:left="-12" w:right="0"/>
      </w:pPr>
      <w:r>
        <w:t xml:space="preserve">6.2.5. 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доказательствами результаты. </w:t>
      </w:r>
    </w:p>
    <w:p w14:paraId="500BC09C" w14:textId="77777777" w:rsidR="00BB5E54" w:rsidRDefault="00812D83">
      <w:pPr>
        <w:ind w:left="-12" w:right="0"/>
      </w:pPr>
      <w:r>
        <w:t xml:space="preserve">6.2.6. После характеристики результатов необходимо определить </w:t>
      </w:r>
      <w:r>
        <w:rPr>
          <w:i/>
        </w:rPr>
        <w:t>причины и последствия</w:t>
      </w:r>
      <w:r>
        <w:t xml:space="preserve">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 </w:t>
      </w:r>
    </w:p>
    <w:p w14:paraId="6DE90F57" w14:textId="77777777" w:rsidR="00BB5E54" w:rsidRDefault="00812D83">
      <w:pPr>
        <w:ind w:left="-12" w:right="0"/>
      </w:pPr>
      <w:r>
        <w:lastRenderedPageBreak/>
        <w:t xml:space="preserve">6.2.7. Валидация матрицы результатов проводится по аналогии с валидацией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 </w:t>
      </w:r>
    </w:p>
    <w:p w14:paraId="20FE6150" w14:textId="77777777" w:rsidR="00BB5E54" w:rsidRDefault="00812D83">
      <w:pPr>
        <w:ind w:left="-12" w:right="0"/>
      </w:pPr>
      <w:r>
        <w:t xml:space="preserve">6.2.8.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w:t>
      </w:r>
      <w:r>
        <w:tab/>
        <w:t xml:space="preserve">полученные </w:t>
      </w:r>
      <w:r>
        <w:tab/>
        <w:t xml:space="preserve">доказательства </w:t>
      </w:r>
      <w:r>
        <w:tab/>
        <w:t xml:space="preserve">и </w:t>
      </w:r>
      <w:r>
        <w:tab/>
        <w:t xml:space="preserve">сделанные </w:t>
      </w:r>
      <w:r>
        <w:tab/>
        <w:t xml:space="preserve">выводы </w:t>
      </w:r>
      <w:r>
        <w:tab/>
        <w:t xml:space="preserve">на </w:t>
      </w:r>
      <w:r>
        <w:tab/>
        <w:t xml:space="preserve">основе документации. </w:t>
      </w:r>
    </w:p>
    <w:p w14:paraId="59E7F255" w14:textId="77777777" w:rsidR="00BB5E54" w:rsidRDefault="00812D83" w:rsidP="00724BE0">
      <w:pPr>
        <w:ind w:left="-12" w:right="0"/>
      </w:pPr>
      <w:r>
        <w:t xml:space="preserve">6.2.9. При осуществлении стратегического аудита подлежат документированию информация и сведения в целях: </w:t>
      </w:r>
    </w:p>
    <w:p w14:paraId="32489087" w14:textId="77777777" w:rsidR="00BB5E54" w:rsidRDefault="00812D83" w:rsidP="00724BE0">
      <w:pPr>
        <w:spacing w:after="19"/>
        <w:ind w:left="710" w:right="0" w:firstLine="0"/>
      </w:pPr>
      <w:r>
        <w:t xml:space="preserve">предварительного изучения предмета стратегического аудита; </w:t>
      </w:r>
    </w:p>
    <w:p w14:paraId="24DD693B" w14:textId="77777777" w:rsidR="00BB5E54" w:rsidRDefault="00812D83" w:rsidP="00724BE0">
      <w:pPr>
        <w:tabs>
          <w:tab w:val="center" w:pos="1526"/>
          <w:tab w:val="center" w:pos="3674"/>
          <w:tab w:val="center" w:pos="5991"/>
          <w:tab w:val="center" w:pos="8125"/>
          <w:tab w:val="right" w:pos="9421"/>
        </w:tabs>
        <w:spacing w:after="0" w:line="259" w:lineRule="auto"/>
        <w:ind w:right="-3" w:firstLine="0"/>
      </w:pPr>
      <w:r>
        <w:rPr>
          <w:rFonts w:ascii="Calibri" w:eastAsia="Calibri" w:hAnsi="Calibri" w:cs="Calibri"/>
          <w:sz w:val="22"/>
        </w:rPr>
        <w:tab/>
      </w:r>
      <w:r>
        <w:t xml:space="preserve">формирования </w:t>
      </w:r>
      <w:r>
        <w:tab/>
        <w:t xml:space="preserve">доказательств, </w:t>
      </w:r>
      <w:r>
        <w:tab/>
        <w:t xml:space="preserve">подтверждающих </w:t>
      </w:r>
      <w:r>
        <w:tab/>
        <w:t xml:space="preserve">результаты </w:t>
      </w:r>
      <w:r>
        <w:tab/>
        <w:t xml:space="preserve">и </w:t>
      </w:r>
    </w:p>
    <w:p w14:paraId="5D1ABC45" w14:textId="77777777" w:rsidR="00724BE0" w:rsidRDefault="00812D83" w:rsidP="00724BE0">
      <w:pPr>
        <w:spacing w:after="0"/>
        <w:ind w:left="696" w:right="0" w:hanging="708"/>
      </w:pPr>
      <w:r>
        <w:t xml:space="preserve">обосновывающих выводы и предложения (рекомендации); </w:t>
      </w:r>
    </w:p>
    <w:p w14:paraId="65B599FA" w14:textId="77777777" w:rsidR="00724BE0" w:rsidRDefault="00812D83" w:rsidP="00724BE0">
      <w:pPr>
        <w:spacing w:after="0"/>
        <w:ind w:right="0" w:firstLine="709"/>
      </w:pPr>
      <w:r>
        <w:t>обоснования ответов на запросы заинтересованных сторон в результатах</w:t>
      </w:r>
      <w:r w:rsidR="00724BE0">
        <w:t xml:space="preserve"> </w:t>
      </w:r>
      <w:r>
        <w:t xml:space="preserve">мероприятия; </w:t>
      </w:r>
    </w:p>
    <w:p w14:paraId="02E0EFC7" w14:textId="77777777" w:rsidR="00724BE0" w:rsidRDefault="00812D83" w:rsidP="00724BE0">
      <w:pPr>
        <w:spacing w:after="0"/>
        <w:ind w:right="0" w:firstLine="709"/>
      </w:pPr>
      <w:r>
        <w:t xml:space="preserve">обеспечения качества стратегического аудита и возможности контроля качества, включая валидацию на основе консультативной группы экспертов (панели); </w:t>
      </w:r>
    </w:p>
    <w:p w14:paraId="0A5B649C" w14:textId="77777777" w:rsidR="00BB5E54" w:rsidRDefault="00812D83" w:rsidP="00724BE0">
      <w:pPr>
        <w:spacing w:after="0"/>
        <w:ind w:left="696" w:right="0" w:firstLine="13"/>
      </w:pPr>
      <w:r>
        <w:t xml:space="preserve">подтверждения того, что стратегический аудит проводился в соответствии с </w:t>
      </w:r>
    </w:p>
    <w:p w14:paraId="6F2F7ACE" w14:textId="77777777" w:rsidR="00BB5E54" w:rsidRDefault="00812D83" w:rsidP="00724BE0">
      <w:pPr>
        <w:ind w:left="-12" w:right="0" w:firstLine="0"/>
      </w:pPr>
      <w:r>
        <w:t xml:space="preserve">установленными требованиями и правилами, на основе программы. </w:t>
      </w:r>
    </w:p>
    <w:p w14:paraId="0B872246" w14:textId="77777777" w:rsidR="00BB5E54" w:rsidRDefault="00812D83" w:rsidP="00724BE0">
      <w:pPr>
        <w:ind w:left="-12" w:right="0"/>
      </w:pPr>
      <w:r>
        <w:t xml:space="preserve">6.2.10. При проведении стратегического аудита члены рабочей группы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 </w:t>
      </w:r>
    </w:p>
    <w:p w14:paraId="5A3A7BEB" w14:textId="77777777" w:rsidR="00BB5E54" w:rsidRDefault="00812D83">
      <w:pPr>
        <w:ind w:left="-12" w:right="0"/>
      </w:pPr>
      <w:r>
        <w:t xml:space="preserve">6.2.11.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 и так далее). </w:t>
      </w:r>
    </w:p>
    <w:p w14:paraId="10B0D1D2" w14:textId="77777777" w:rsidR="00BB5E54" w:rsidRDefault="00812D83">
      <w:pPr>
        <w:ind w:left="-12" w:right="0"/>
      </w:pPr>
      <w:r>
        <w:t>6.2.12. По результатам основного этапа контрольного или экспертно</w:t>
      </w:r>
      <w:r w:rsidR="00724BE0">
        <w:t>-</w:t>
      </w:r>
      <w:r>
        <w:t xml:space="preserve">аналитического мероприятия с применением стратегического аудита оформляется акт или заключение соответственно. </w:t>
      </w:r>
      <w:r>
        <w:rPr>
          <w:sz w:val="22"/>
        </w:rPr>
        <w:t xml:space="preserve"> </w:t>
      </w:r>
    </w:p>
    <w:p w14:paraId="6A6E2AE5" w14:textId="77777777" w:rsidR="00BB5E54" w:rsidRDefault="00812D83">
      <w:pPr>
        <w:spacing w:after="5" w:line="259" w:lineRule="auto"/>
        <w:ind w:left="2" w:right="0" w:firstLine="0"/>
        <w:jc w:val="left"/>
      </w:pPr>
      <w:r>
        <w:rPr>
          <w:rFonts w:ascii="Calibri" w:eastAsia="Calibri" w:hAnsi="Calibri" w:cs="Calibri"/>
        </w:rPr>
        <w:t xml:space="preserve"> </w:t>
      </w:r>
    </w:p>
    <w:p w14:paraId="1F708995" w14:textId="77777777" w:rsidR="00BB5E54" w:rsidRDefault="00812D83">
      <w:pPr>
        <w:pStyle w:val="2"/>
        <w:ind w:left="1425" w:right="352" w:hanging="720"/>
      </w:pPr>
      <w:bookmarkStart w:id="16" w:name="_Toc15292"/>
      <w:r>
        <w:t xml:space="preserve">Заключительный этап </w:t>
      </w:r>
      <w:bookmarkEnd w:id="16"/>
    </w:p>
    <w:p w14:paraId="3B5ACC4E" w14:textId="77777777" w:rsidR="005D60A8" w:rsidRDefault="00812D83" w:rsidP="005D60A8">
      <w:pPr>
        <w:spacing w:after="254" w:line="259" w:lineRule="auto"/>
        <w:ind w:left="2" w:right="0" w:firstLine="0"/>
        <w:jc w:val="left"/>
        <w:rPr>
          <w:rFonts w:ascii="Calibri" w:eastAsia="Calibri" w:hAnsi="Calibri" w:cs="Calibri"/>
          <w:sz w:val="22"/>
        </w:rPr>
      </w:pPr>
      <w:r>
        <w:rPr>
          <w:rFonts w:ascii="Calibri" w:eastAsia="Calibri" w:hAnsi="Calibri" w:cs="Calibri"/>
          <w:sz w:val="22"/>
        </w:rPr>
        <w:t xml:space="preserve">  </w:t>
      </w:r>
    </w:p>
    <w:p w14:paraId="255CA880" w14:textId="77777777" w:rsidR="00BB5E54" w:rsidRDefault="00812D83" w:rsidP="005D60A8">
      <w:pPr>
        <w:spacing w:after="254" w:line="259" w:lineRule="auto"/>
        <w:ind w:left="2" w:right="0" w:firstLine="0"/>
      </w:pPr>
      <w:r>
        <w:lastRenderedPageBreak/>
        <w:t xml:space="preserve">  6.3.1. По результатам контрольного мероприятия с применением стратегического аудита на заключительном этапе составляется отчет, по результатам экспертно-аналитического мероприятия – заключение.  При их подготовке могут использоваться структура и содержание матрицы результатов, подготовленной на основном этапе. </w:t>
      </w:r>
    </w:p>
    <w:p w14:paraId="6EB8FA02" w14:textId="77777777" w:rsidR="00BB5E54" w:rsidRDefault="00812D83" w:rsidP="005D60A8">
      <w:pPr>
        <w:ind w:left="-12" w:right="0"/>
      </w:pPr>
      <w:r>
        <w:t xml:space="preserve">6.3.2. Руководитель мероприятия при подготовке проекта отчета (заключения) о результатах стратегического аудита должен ориентироваться на такие элементы его качества, как </w:t>
      </w:r>
      <w:r>
        <w:rPr>
          <w:i/>
        </w:rPr>
        <w:t>точность, объективность, полнота, ясность (четкость) формулировок и текста, краткость и понятность изложения, а также своевременность</w:t>
      </w:r>
      <w:r>
        <w:t xml:space="preserve">. </w:t>
      </w:r>
    </w:p>
    <w:p w14:paraId="495C11D1" w14:textId="77777777" w:rsidR="00BB5E54" w:rsidRDefault="00812D83">
      <w:pPr>
        <w:ind w:left="-12" w:right="0"/>
      </w:pPr>
      <w:r>
        <w:t xml:space="preserve">6.3.3. Краткое описание методов на основании подготовленной матрицы дизайна и матрицы результатов в случае их применения должно быть включено в отчет (заключение) по стратегическому аудиту как самостоятельный раздел (приложение) отчета (заключения). В этой части отчета (заключения) должно быть описано, как выполненные аудиторские процедуры позволили достичь цели стратегического аудита,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 </w:t>
      </w:r>
    </w:p>
    <w:p w14:paraId="6C2458C3" w14:textId="77777777" w:rsidR="00BB5E54" w:rsidRDefault="00812D83">
      <w:pPr>
        <w:ind w:left="-12" w:right="0"/>
      </w:pPr>
      <w:r>
        <w:t xml:space="preserve">6.3.4. В отчете (заключении)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(заключения) его пользователями. </w:t>
      </w:r>
    </w:p>
    <w:p w14:paraId="496E28E0" w14:textId="77777777" w:rsidR="00BB5E54" w:rsidRDefault="00812D83">
      <w:pPr>
        <w:ind w:left="-12" w:right="0"/>
      </w:pPr>
      <w:r>
        <w:t xml:space="preserve">6.3.5. Подробность изложения должна быть достаточной для обеспечения понимания осведомленными пользователями отчетов (заключений) того, как члены рабочей группы достигали цели стратегического аудита. </w:t>
      </w:r>
    </w:p>
    <w:p w14:paraId="2222F2EB" w14:textId="77777777" w:rsidR="00BB5E54" w:rsidRDefault="00812D83">
      <w:pPr>
        <w:ind w:left="-12" w:right="0"/>
      </w:pPr>
      <w:r>
        <w:t xml:space="preserve">6.3.6. Содержащиеся в отчете (заключении) выводы представляют большую ценность, если они ведут к системным рекомендациям, убеждающим пользователей отчета (заключения) в необходимости принятия конкретных решений и выполнения действий. </w:t>
      </w:r>
    </w:p>
    <w:p w14:paraId="31CDD72C" w14:textId="77777777" w:rsidR="00BB5E54" w:rsidRDefault="00812D83">
      <w:pPr>
        <w:ind w:left="-12" w:right="0"/>
      </w:pPr>
      <w:r>
        <w:t xml:space="preserve">6.3.7.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 </w:t>
      </w:r>
    </w:p>
    <w:p w14:paraId="40C4767F" w14:textId="77777777" w:rsidR="00BB5E54" w:rsidRDefault="00812D83">
      <w:pPr>
        <w:ind w:left="-12" w:right="0"/>
      </w:pPr>
      <w:r>
        <w:t xml:space="preserve">6.3.8.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 </w:t>
      </w:r>
    </w:p>
    <w:sectPr w:rsidR="00BB5E54" w:rsidSect="00724BE0">
      <w:headerReference w:type="even" r:id="rId8"/>
      <w:headerReference w:type="default" r:id="rId9"/>
      <w:headerReference w:type="first" r:id="rId10"/>
      <w:pgSz w:w="11908" w:h="16836"/>
      <w:pgMar w:top="759" w:right="845" w:bottom="116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9A961" w14:textId="77777777" w:rsidR="00922BE7" w:rsidRDefault="00922BE7">
      <w:pPr>
        <w:spacing w:after="0" w:line="240" w:lineRule="auto"/>
      </w:pPr>
      <w:r>
        <w:separator/>
      </w:r>
    </w:p>
  </w:endnote>
  <w:endnote w:type="continuationSeparator" w:id="0">
    <w:p w14:paraId="4F475174" w14:textId="77777777" w:rsidR="00922BE7" w:rsidRDefault="0092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B94A3" w14:textId="77777777" w:rsidR="00922BE7" w:rsidRDefault="00922BE7">
      <w:pPr>
        <w:spacing w:after="0" w:line="240" w:lineRule="auto"/>
      </w:pPr>
      <w:r>
        <w:separator/>
      </w:r>
    </w:p>
  </w:footnote>
  <w:footnote w:type="continuationSeparator" w:id="0">
    <w:p w14:paraId="769DAEDB" w14:textId="77777777" w:rsidR="00922BE7" w:rsidRDefault="00922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5A07" w14:textId="77777777" w:rsidR="00BB5E54" w:rsidRDefault="00812D83">
    <w:pPr>
      <w:spacing w:after="0" w:line="259" w:lineRule="auto"/>
      <w:ind w:right="11"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F6FBA8C" w14:textId="77777777" w:rsidR="00BB5E54" w:rsidRDefault="00812D83">
    <w:pPr>
      <w:spacing w:after="0" w:line="259" w:lineRule="auto"/>
      <w:ind w:left="2"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E29F7" w14:textId="77777777" w:rsidR="00BB5E54" w:rsidRDefault="00812D83">
    <w:pPr>
      <w:spacing w:after="0" w:line="259" w:lineRule="auto"/>
      <w:ind w:right="11" w:firstLine="0"/>
      <w:jc w:val="center"/>
    </w:pPr>
    <w:r>
      <w:fldChar w:fldCharType="begin"/>
    </w:r>
    <w:r>
      <w:instrText xml:space="preserve"> PAGE   \* MERGEFORMAT </w:instrText>
    </w:r>
    <w:r>
      <w:fldChar w:fldCharType="separate"/>
    </w:r>
    <w:r w:rsidR="00484366" w:rsidRPr="00484366">
      <w:rPr>
        <w:noProof/>
        <w:sz w:val="22"/>
      </w:rPr>
      <w:t>2</w:t>
    </w:r>
    <w:r>
      <w:rPr>
        <w:sz w:val="22"/>
      </w:rPr>
      <w:fldChar w:fldCharType="end"/>
    </w:r>
    <w:r>
      <w:rPr>
        <w:sz w:val="22"/>
      </w:rPr>
      <w:t xml:space="preserve"> </w:t>
    </w:r>
  </w:p>
  <w:p w14:paraId="231CA1FA" w14:textId="77777777" w:rsidR="00BB5E54" w:rsidRDefault="00812D83">
    <w:pPr>
      <w:spacing w:after="0" w:line="259" w:lineRule="auto"/>
      <w:ind w:left="2"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72D11" w14:textId="77777777" w:rsidR="00BB5E54" w:rsidRDefault="00BB5E5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07A"/>
    <w:multiLevelType w:val="hybridMultilevel"/>
    <w:tmpl w:val="D4CC111E"/>
    <w:lvl w:ilvl="0" w:tplc="1EC4A6A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605FB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80C4E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BE23B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82536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CC47C8">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129EC6">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BA617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9A116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D591891"/>
    <w:multiLevelType w:val="hybridMultilevel"/>
    <w:tmpl w:val="68EA7704"/>
    <w:lvl w:ilvl="0" w:tplc="501E298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DC6766">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D6CCE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2A221C">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2424DA">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C43F06">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CE25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D022C0">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6E1484">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F473102"/>
    <w:multiLevelType w:val="multilevel"/>
    <w:tmpl w:val="953A5BA2"/>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pStyle w:val="2"/>
      <w:lvlText w:val="%1.%2."/>
      <w:lvlJc w:val="left"/>
      <w:pPr>
        <w:ind w:left="31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34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41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48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55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62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70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77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nsid w:val="33103333"/>
    <w:multiLevelType w:val="hybridMultilevel"/>
    <w:tmpl w:val="E2E613C2"/>
    <w:lvl w:ilvl="0" w:tplc="410496C8">
      <w:start w:val="1"/>
      <w:numFmt w:val="decimal"/>
      <w:lvlText w:val="%1)"/>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CE8E8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B6A79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0E2BF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6836D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F0EB6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C8688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C4225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6E3F0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54"/>
    <w:rsid w:val="00016BEF"/>
    <w:rsid w:val="0005194D"/>
    <w:rsid w:val="000642DC"/>
    <w:rsid w:val="0007793C"/>
    <w:rsid w:val="000B58F4"/>
    <w:rsid w:val="000D4918"/>
    <w:rsid w:val="000F601F"/>
    <w:rsid w:val="000F7667"/>
    <w:rsid w:val="001844EA"/>
    <w:rsid w:val="001A255B"/>
    <w:rsid w:val="00220C10"/>
    <w:rsid w:val="0025289E"/>
    <w:rsid w:val="002B004E"/>
    <w:rsid w:val="00365A42"/>
    <w:rsid w:val="00384461"/>
    <w:rsid w:val="00406B8B"/>
    <w:rsid w:val="00424804"/>
    <w:rsid w:val="00433AD4"/>
    <w:rsid w:val="00447BE2"/>
    <w:rsid w:val="004752E2"/>
    <w:rsid w:val="00484366"/>
    <w:rsid w:val="004C05E7"/>
    <w:rsid w:val="005138D5"/>
    <w:rsid w:val="005757C8"/>
    <w:rsid w:val="0058045A"/>
    <w:rsid w:val="005D60A8"/>
    <w:rsid w:val="00643719"/>
    <w:rsid w:val="00694370"/>
    <w:rsid w:val="00707C94"/>
    <w:rsid w:val="00724BE0"/>
    <w:rsid w:val="007E0ADE"/>
    <w:rsid w:val="00812D83"/>
    <w:rsid w:val="00836071"/>
    <w:rsid w:val="00866B71"/>
    <w:rsid w:val="008D7F4A"/>
    <w:rsid w:val="008E3486"/>
    <w:rsid w:val="008E523C"/>
    <w:rsid w:val="00917D9E"/>
    <w:rsid w:val="00922BE7"/>
    <w:rsid w:val="00960B8D"/>
    <w:rsid w:val="00977785"/>
    <w:rsid w:val="0098133F"/>
    <w:rsid w:val="00991750"/>
    <w:rsid w:val="009C4FDC"/>
    <w:rsid w:val="009C6B30"/>
    <w:rsid w:val="00A64B16"/>
    <w:rsid w:val="00BA0673"/>
    <w:rsid w:val="00BA11DE"/>
    <w:rsid w:val="00BA4638"/>
    <w:rsid w:val="00BB5E54"/>
    <w:rsid w:val="00BE1AF1"/>
    <w:rsid w:val="00C010DD"/>
    <w:rsid w:val="00C156F3"/>
    <w:rsid w:val="00C9412C"/>
    <w:rsid w:val="00C94D08"/>
    <w:rsid w:val="00D677EE"/>
    <w:rsid w:val="00E5508B"/>
    <w:rsid w:val="00E6709E"/>
    <w:rsid w:val="00EB3FBC"/>
    <w:rsid w:val="00EF14EC"/>
    <w:rsid w:val="00F14936"/>
    <w:rsid w:val="00F209D4"/>
    <w:rsid w:val="00F428F0"/>
    <w:rsid w:val="00F66466"/>
    <w:rsid w:val="00F7477B"/>
    <w:rsid w:val="00F97CD2"/>
    <w:rsid w:val="00FC2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7" w:line="247" w:lineRule="auto"/>
      <w:ind w:right="7" w:firstLine="699"/>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numPr>
        <w:numId w:val="4"/>
      </w:numPr>
      <w:spacing w:after="0"/>
      <w:ind w:left="10" w:right="6"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numPr>
        <w:ilvl w:val="1"/>
        <w:numId w:val="4"/>
      </w:numPr>
      <w:spacing w:after="0"/>
      <w:ind w:left="10" w:right="6"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6"/>
    </w:rPr>
  </w:style>
  <w:style w:type="paragraph" w:styleId="11">
    <w:name w:val="toc 1"/>
    <w:hidden/>
    <w:pPr>
      <w:spacing w:after="82"/>
      <w:ind w:left="27" w:right="23" w:hanging="10"/>
    </w:pPr>
    <w:rPr>
      <w:rFonts w:ascii="Times New Roman" w:eastAsia="Times New Roman" w:hAnsi="Times New Roman" w:cs="Times New Roman"/>
      <w:color w:val="000000"/>
      <w:sz w:val="26"/>
    </w:rPr>
  </w:style>
  <w:style w:type="paragraph" w:styleId="21">
    <w:name w:val="toc 2"/>
    <w:hidden/>
    <w:pPr>
      <w:spacing w:after="82"/>
      <w:ind w:left="248" w:right="23" w:hanging="10"/>
    </w:pPr>
    <w:rPr>
      <w:rFonts w:ascii="Times New Roman" w:eastAsia="Times New Roman" w:hAnsi="Times New Roman" w:cs="Times New Roman"/>
      <w:color w:val="000000"/>
      <w:sz w:val="26"/>
    </w:rPr>
  </w:style>
  <w:style w:type="paragraph" w:styleId="a3">
    <w:name w:val="Balloon Text"/>
    <w:basedOn w:val="a"/>
    <w:link w:val="a4"/>
    <w:uiPriority w:val="99"/>
    <w:semiHidden/>
    <w:unhideWhenUsed/>
    <w:rsid w:val="00D677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7EE"/>
    <w:rPr>
      <w:rFonts w:ascii="Tahoma" w:eastAsia="Times New Roman" w:hAnsi="Tahoma" w:cs="Tahoma"/>
      <w:color w:val="000000"/>
      <w:sz w:val="16"/>
      <w:szCs w:val="16"/>
    </w:rPr>
  </w:style>
  <w:style w:type="paragraph" w:styleId="a5">
    <w:name w:val="footer"/>
    <w:basedOn w:val="a"/>
    <w:link w:val="a6"/>
    <w:uiPriority w:val="99"/>
    <w:unhideWhenUsed/>
    <w:rsid w:val="00981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33F"/>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7" w:line="247" w:lineRule="auto"/>
      <w:ind w:right="7" w:firstLine="699"/>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numPr>
        <w:numId w:val="4"/>
      </w:numPr>
      <w:spacing w:after="0"/>
      <w:ind w:left="10" w:right="6"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numPr>
        <w:ilvl w:val="1"/>
        <w:numId w:val="4"/>
      </w:numPr>
      <w:spacing w:after="0"/>
      <w:ind w:left="10" w:right="6"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6"/>
    </w:rPr>
  </w:style>
  <w:style w:type="paragraph" w:styleId="11">
    <w:name w:val="toc 1"/>
    <w:hidden/>
    <w:pPr>
      <w:spacing w:after="82"/>
      <w:ind w:left="27" w:right="23" w:hanging="10"/>
    </w:pPr>
    <w:rPr>
      <w:rFonts w:ascii="Times New Roman" w:eastAsia="Times New Roman" w:hAnsi="Times New Roman" w:cs="Times New Roman"/>
      <w:color w:val="000000"/>
      <w:sz w:val="26"/>
    </w:rPr>
  </w:style>
  <w:style w:type="paragraph" w:styleId="21">
    <w:name w:val="toc 2"/>
    <w:hidden/>
    <w:pPr>
      <w:spacing w:after="82"/>
      <w:ind w:left="248" w:right="23" w:hanging="10"/>
    </w:pPr>
    <w:rPr>
      <w:rFonts w:ascii="Times New Roman" w:eastAsia="Times New Roman" w:hAnsi="Times New Roman" w:cs="Times New Roman"/>
      <w:color w:val="000000"/>
      <w:sz w:val="26"/>
    </w:rPr>
  </w:style>
  <w:style w:type="paragraph" w:styleId="a3">
    <w:name w:val="Balloon Text"/>
    <w:basedOn w:val="a"/>
    <w:link w:val="a4"/>
    <w:uiPriority w:val="99"/>
    <w:semiHidden/>
    <w:unhideWhenUsed/>
    <w:rsid w:val="00D677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7EE"/>
    <w:rPr>
      <w:rFonts w:ascii="Tahoma" w:eastAsia="Times New Roman" w:hAnsi="Tahoma" w:cs="Tahoma"/>
      <w:color w:val="000000"/>
      <w:sz w:val="16"/>
      <w:szCs w:val="16"/>
    </w:rPr>
  </w:style>
  <w:style w:type="paragraph" w:styleId="a5">
    <w:name w:val="footer"/>
    <w:basedOn w:val="a"/>
    <w:link w:val="a6"/>
    <w:uiPriority w:val="99"/>
    <w:unhideWhenUsed/>
    <w:rsid w:val="00981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33F"/>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6001">
      <w:bodyDiv w:val="1"/>
      <w:marLeft w:val="0"/>
      <w:marRight w:val="0"/>
      <w:marTop w:val="0"/>
      <w:marBottom w:val="0"/>
      <w:divBdr>
        <w:top w:val="none" w:sz="0" w:space="0" w:color="auto"/>
        <w:left w:val="none" w:sz="0" w:space="0" w:color="auto"/>
        <w:bottom w:val="none" w:sz="0" w:space="0" w:color="auto"/>
        <w:right w:val="none" w:sz="0" w:space="0" w:color="auto"/>
      </w:divBdr>
    </w:div>
    <w:div w:id="156089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15</Pages>
  <Words>5531</Words>
  <Characters>31531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О.Б.</dc:creator>
  <cp:lastModifiedBy>1</cp:lastModifiedBy>
  <cp:revision>21</cp:revision>
  <cp:lastPrinted>2024-02-21T09:59:00Z</cp:lastPrinted>
  <dcterms:created xsi:type="dcterms:W3CDTF">2023-01-25T09:39:00Z</dcterms:created>
  <dcterms:modified xsi:type="dcterms:W3CDTF">2024-02-21T10:01:00Z</dcterms:modified>
</cp:coreProperties>
</file>